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D5B0F">
      <w:pPr>
        <w:pStyle w:val="2"/>
        <w:pageBreakBefore w:val="0"/>
        <w:kinsoku/>
        <w:wordWrap/>
        <w:overflowPunct/>
        <w:topLinePunct w:val="0"/>
        <w:bidi w:val="0"/>
        <w:spacing w:line="594" w:lineRule="exact"/>
        <w:jc w:val="center"/>
        <w:textAlignment w:val="auto"/>
        <w:rPr>
          <w:rFonts w:hint="eastAsia" w:ascii="方正公文小标宋" w:hAnsi="方正公文小标宋" w:eastAsia="方正公文小标宋" w:cs="方正公文小标宋"/>
          <w:b w:val="0"/>
          <w:bCs w:val="0"/>
          <w:snapToGrid w:val="0"/>
          <w:color w:val="000000" w:themeColor="text1"/>
          <w:kern w:val="0"/>
          <w:sz w:val="44"/>
          <w:szCs w:val="44"/>
          <w:lang w:eastAsia="zh-CN"/>
          <w14:textFill>
            <w14:solidFill>
              <w14:schemeClr w14:val="tx1"/>
            </w14:solidFill>
          </w14:textFill>
        </w:rPr>
      </w:pPr>
      <w:r>
        <w:rPr>
          <w:rFonts w:hint="eastAsia" w:ascii="方正公文小标宋" w:hAnsi="方正公文小标宋" w:eastAsia="方正公文小标宋" w:cs="方正公文小标宋"/>
          <w:b w:val="0"/>
          <w:bCs w:val="0"/>
          <w:snapToGrid w:val="0"/>
          <w:color w:val="000000" w:themeColor="text1"/>
          <w:kern w:val="0"/>
          <w:sz w:val="44"/>
          <w:szCs w:val="44"/>
          <w:lang w:eastAsia="zh-CN"/>
          <w14:textFill>
            <w14:solidFill>
              <w14:schemeClr w14:val="tx1"/>
            </w14:solidFill>
          </w14:textFill>
        </w:rPr>
        <w:t>百步桥病害整治项目</w:t>
      </w:r>
    </w:p>
    <w:p w14:paraId="7D6CFDB2">
      <w:pPr>
        <w:pStyle w:val="2"/>
        <w:pageBreakBefore w:val="0"/>
        <w:kinsoku/>
        <w:wordWrap/>
        <w:overflowPunct/>
        <w:topLinePunct w:val="0"/>
        <w:bidi w:val="0"/>
        <w:spacing w:line="594" w:lineRule="exact"/>
        <w:jc w:val="center"/>
        <w:textAlignment w:val="auto"/>
        <w:rPr>
          <w:rFonts w:hint="eastAsia" w:ascii="方正仿宋_GBK" w:hAnsi="方正仿宋_GBK" w:eastAsia="方正仿宋_GBK" w:cs="方正仿宋_GBK"/>
          <w:b w:val="0"/>
          <w:bCs w:val="0"/>
          <w:snapToGrid w:val="0"/>
          <w:color w:val="000000" w:themeColor="text1"/>
          <w:kern w:val="0"/>
          <w:sz w:val="32"/>
          <w:szCs w:val="32"/>
          <w:lang w:eastAsia="zh-CN"/>
          <w14:textFill>
            <w14:solidFill>
              <w14:schemeClr w14:val="tx1"/>
            </w14:solidFill>
          </w14:textFill>
        </w:rPr>
      </w:pPr>
      <w:bookmarkStart w:id="103" w:name="_GoBack"/>
      <w:bookmarkEnd w:id="103"/>
      <w:r>
        <w:rPr>
          <w:rFonts w:hint="eastAsia" w:ascii="方正公文小标宋" w:hAnsi="方正公文小标宋" w:eastAsia="方正公文小标宋" w:cs="方正公文小标宋"/>
          <w:b w:val="0"/>
          <w:bCs w:val="0"/>
          <w:snapToGrid w:val="0"/>
          <w:color w:val="000000" w:themeColor="text1"/>
          <w:kern w:val="0"/>
          <w:sz w:val="44"/>
          <w:szCs w:val="44"/>
          <w:lang w:eastAsia="zh-CN"/>
          <w14:textFill>
            <w14:solidFill>
              <w14:schemeClr w14:val="tx1"/>
            </w14:solidFill>
          </w14:textFill>
        </w:rPr>
        <w:t>比选公</w:t>
      </w:r>
      <w:r>
        <w:rPr>
          <w:rFonts w:hint="eastAsia" w:ascii="方正公文小标宋" w:hAnsi="方正公文小标宋" w:eastAsia="方正公文小标宋" w:cs="方正公文小标宋"/>
          <w:b w:val="0"/>
          <w:bCs w:val="0"/>
          <w:snapToGrid w:val="0"/>
          <w:color w:val="000000" w:themeColor="text1"/>
          <w:w w:val="99"/>
          <w:kern w:val="0"/>
          <w:sz w:val="44"/>
          <w:szCs w:val="44"/>
          <w:lang w:eastAsia="zh-CN"/>
          <w14:textFill>
            <w14:solidFill>
              <w14:schemeClr w14:val="tx1"/>
            </w14:solidFill>
          </w14:textFill>
        </w:rPr>
        <w:t>告</w:t>
      </w:r>
    </w:p>
    <w:p w14:paraId="594D8D79">
      <w:pPr>
        <w:pStyle w:val="3"/>
        <w:pageBreakBefore w:val="0"/>
        <w:kinsoku/>
        <w:wordWrap/>
        <w:overflowPunct/>
        <w:topLinePunct w:val="0"/>
        <w:bidi w:val="0"/>
        <w:spacing w:before="0" w:after="0" w:line="594" w:lineRule="exact"/>
        <w:textAlignment w:val="auto"/>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pPr>
      <w:bookmarkStart w:id="0" w:name="_Toc23417"/>
      <w:bookmarkStart w:id="1" w:name="_Toc287620667"/>
      <w:bookmarkStart w:id="2" w:name="_Toc277082536"/>
      <w:bookmarkStart w:id="3" w:name="_Toc3879"/>
      <w:bookmarkStart w:id="4" w:name="_Toc287607728"/>
      <w:bookmarkStart w:id="5" w:name="_Toc24274"/>
      <w:bookmarkStart w:id="6" w:name="_Toc224103299"/>
      <w:bookmarkStart w:id="7" w:name="_Toc14651"/>
      <w:bookmarkStart w:id="8" w:name="_Toc9981"/>
      <w:bookmarkStart w:id="9" w:name="_Toc28023"/>
      <w:bookmarkStart w:id="10" w:name="_Toc509218692"/>
      <w:bookmarkStart w:id="11" w:name="_Toc200359238"/>
      <w:bookmarkStart w:id="12" w:name="_Toc430530416"/>
      <w:bookmarkStart w:id="13" w:name="_Toc9138"/>
      <w:bookmarkStart w:id="14" w:name="_Toc200359427"/>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 xml:space="preserve">1. </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 xml:space="preserve"> </w:t>
      </w:r>
      <w:r>
        <w:rPr>
          <w:rFonts w:hint="eastAsia" w:ascii="方正仿宋_GBK" w:hAnsi="方正仿宋_GBK" w:eastAsia="方正仿宋_GBK" w:cs="方正仿宋_GBK"/>
          <w:b w:val="0"/>
          <w:bCs w:val="0"/>
          <w:snapToGrid w:val="0"/>
          <w:color w:val="000000" w:themeColor="text1"/>
          <w:sz w:val="32"/>
          <w:szCs w:val="32"/>
          <w:lang w:eastAsia="zh-CN"/>
          <w14:textFill>
            <w14:solidFill>
              <w14:schemeClr w14:val="tx1"/>
            </w14:solidFill>
          </w14:textFill>
        </w:rPr>
        <w:t>比选</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条件</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0F3945E2">
      <w:pPr>
        <w:pageBreakBefore w:val="0"/>
        <w:tabs>
          <w:tab w:val="left" w:pos="3315"/>
          <w:tab w:val="left" w:pos="3390"/>
          <w:tab w:val="left" w:pos="6120"/>
          <w:tab w:val="left" w:pos="8850"/>
        </w:tabs>
        <w:kinsoku/>
        <w:wordWrap/>
        <w:overflowPunct/>
        <w:topLinePunct w:val="0"/>
        <w:autoSpaceDE w:val="0"/>
        <w:autoSpaceDN w:val="0"/>
        <w:bidi w:val="0"/>
        <w:adjustRightInd w:val="0"/>
        <w:snapToGrid w:val="0"/>
        <w:spacing w:line="594" w:lineRule="exact"/>
        <w:ind w:firstLine="420"/>
        <w:jc w:val="left"/>
        <w:textAlignment w:val="auto"/>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本</w:t>
      </w:r>
      <w:r>
        <w:rPr>
          <w:rFonts w:hint="eastAsia" w:ascii="方正仿宋_GBK" w:hAnsi="方正仿宋_GBK" w:eastAsia="方正仿宋_GBK" w:cs="方正仿宋_GBK"/>
          <w:b w:val="0"/>
          <w:bCs w:val="0"/>
          <w:snapToGrid w:val="0"/>
          <w:color w:val="000000" w:themeColor="text1"/>
          <w:kern w:val="0"/>
          <w:sz w:val="32"/>
          <w:szCs w:val="32"/>
          <w:lang w:eastAsia="zh-CN"/>
          <w14:textFill>
            <w14:solidFill>
              <w14:schemeClr w14:val="tx1"/>
            </w14:solidFill>
          </w14:textFill>
        </w:rPr>
        <w:t>比选项目</w:t>
      </w:r>
      <w:r>
        <w:rPr>
          <w:rFonts w:hint="eastAsia" w:ascii="方正仿宋_GBK" w:hAnsi="方正仿宋_GBK" w:eastAsia="方正仿宋_GBK" w:cs="方正仿宋_GBK"/>
          <w:b w:val="0"/>
          <w:bCs w:val="0"/>
          <w:snapToGrid w:val="0"/>
          <w:color w:val="000000" w:themeColor="text1"/>
          <w:kern w:val="0"/>
          <w:sz w:val="32"/>
          <w:szCs w:val="32"/>
          <w:u w:val="single"/>
          <w:lang w:eastAsia="zh-CN"/>
          <w14:textFill>
            <w14:solidFill>
              <w14:schemeClr w14:val="tx1"/>
            </w14:solidFill>
          </w14:textFill>
        </w:rPr>
        <w:t>百步桥病害整治项目</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已由</w:t>
      </w:r>
      <w:r>
        <w:rPr>
          <w:rFonts w:hint="eastAsia" w:ascii="方正仿宋_GBK" w:hAnsi="方正仿宋_GBK" w:eastAsia="方正仿宋_GBK" w:cs="方正仿宋_GBK"/>
          <w:b w:val="0"/>
          <w:bCs w:val="0"/>
          <w:snapToGrid w:val="0"/>
          <w:color w:val="000000" w:themeColor="text1"/>
          <w:kern w:val="0"/>
          <w:sz w:val="32"/>
          <w:szCs w:val="32"/>
          <w:lang w:val="en-US" w:eastAsia="zh-CN"/>
          <w14:textFill>
            <w14:solidFill>
              <w14:schemeClr w14:val="tx1"/>
            </w14:solidFill>
          </w14:textFill>
        </w:rPr>
        <w:t>我单位（公司）集体决策批准建设</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，项目业主为</w:t>
      </w:r>
      <w:r>
        <w:rPr>
          <w:rFonts w:hint="eastAsia" w:ascii="方正仿宋_GBK" w:hAnsi="方正仿宋_GBK" w:eastAsia="方正仿宋_GBK" w:cs="方正仿宋_GBK"/>
          <w:b w:val="0"/>
          <w:bCs w:val="0"/>
          <w:snapToGrid w:val="0"/>
          <w:color w:val="000000" w:themeColor="text1"/>
          <w:kern w:val="0"/>
          <w:sz w:val="32"/>
          <w:szCs w:val="32"/>
          <w:u w:val="single"/>
          <w:lang w:eastAsia="zh-CN"/>
          <w14:textFill>
            <w14:solidFill>
              <w14:schemeClr w14:val="tx1"/>
            </w14:solidFill>
          </w14:textFill>
        </w:rPr>
        <w:t>重庆市铜梁区市政设施管理所</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，建设资金来自</w:t>
      </w:r>
      <w:r>
        <w:rPr>
          <w:rFonts w:hint="eastAsia" w:ascii="方正仿宋_GBK" w:hAnsi="方正仿宋_GBK" w:eastAsia="方正仿宋_GBK" w:cs="方正仿宋_GBK"/>
          <w:b w:val="0"/>
          <w:bCs w:val="0"/>
          <w:snapToGrid w:val="0"/>
          <w:color w:val="000000" w:themeColor="text1"/>
          <w:kern w:val="0"/>
          <w:sz w:val="32"/>
          <w:szCs w:val="32"/>
          <w:u w:val="single"/>
          <w:lang w:eastAsia="zh-CN"/>
          <w14:textFill>
            <w14:solidFill>
              <w14:schemeClr w14:val="tx1"/>
            </w14:solidFill>
          </w14:textFill>
        </w:rPr>
        <w:t>财政资金</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，项目出资比例为</w:t>
      </w:r>
      <w:r>
        <w:rPr>
          <w:rFonts w:hint="eastAsia" w:ascii="方正仿宋_GBK" w:hAnsi="方正仿宋_GBK" w:eastAsia="方正仿宋_GBK" w:cs="方正仿宋_GBK"/>
          <w:b w:val="0"/>
          <w:bCs w:val="0"/>
          <w:snapToGrid w:val="0"/>
          <w:color w:val="000000" w:themeColor="text1"/>
          <w:kern w:val="0"/>
          <w:sz w:val="32"/>
          <w:szCs w:val="32"/>
          <w:u w:val="single"/>
          <w14:textFill>
            <w14:solidFill>
              <w14:schemeClr w14:val="tx1"/>
            </w14:solidFill>
          </w14:textFill>
        </w:rPr>
        <w:t>100%</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w:t>
      </w:r>
      <w:r>
        <w:rPr>
          <w:rFonts w:hint="eastAsia" w:ascii="方正仿宋_GBK" w:hAnsi="方正仿宋_GBK" w:eastAsia="方正仿宋_GBK" w:cs="方正仿宋_GBK"/>
          <w:b w:val="0"/>
          <w:bCs w:val="0"/>
          <w:snapToGrid w:val="0"/>
          <w:color w:val="000000" w:themeColor="text1"/>
          <w:kern w:val="0"/>
          <w:sz w:val="32"/>
          <w:szCs w:val="32"/>
          <w:lang w:eastAsia="zh-CN"/>
          <w14:textFill>
            <w14:solidFill>
              <w14:schemeClr w14:val="tx1"/>
            </w14:solidFill>
          </w14:textFill>
        </w:rPr>
        <w:t>比选人</w:t>
      </w:r>
      <w:r>
        <w:rPr>
          <w:rFonts w:hint="eastAsia" w:ascii="方正仿宋_GBK" w:hAnsi="方正仿宋_GBK" w:eastAsia="方正仿宋_GBK" w:cs="方正仿宋_GBK"/>
          <w:b w:val="0"/>
          <w:bCs w:val="0"/>
          <w:snapToGrid w:val="0"/>
          <w:color w:val="000000" w:themeColor="text1"/>
          <w:kern w:val="0"/>
          <w:position w:val="-2"/>
          <w:sz w:val="32"/>
          <w:szCs w:val="32"/>
          <w14:textFill>
            <w14:solidFill>
              <w14:schemeClr w14:val="tx1"/>
            </w14:solidFill>
          </w14:textFill>
        </w:rPr>
        <w:t>为</w:t>
      </w:r>
      <w:r>
        <w:rPr>
          <w:rFonts w:hint="eastAsia" w:ascii="方正仿宋_GBK" w:hAnsi="方正仿宋_GBK" w:eastAsia="方正仿宋_GBK" w:cs="方正仿宋_GBK"/>
          <w:b w:val="0"/>
          <w:bCs w:val="0"/>
          <w:snapToGrid w:val="0"/>
          <w:color w:val="000000" w:themeColor="text1"/>
          <w:kern w:val="0"/>
          <w:sz w:val="32"/>
          <w:szCs w:val="32"/>
          <w:u w:val="single"/>
          <w:lang w:eastAsia="zh-CN"/>
          <w14:textFill>
            <w14:solidFill>
              <w14:schemeClr w14:val="tx1"/>
            </w14:solidFill>
          </w14:textFill>
        </w:rPr>
        <w:t>重庆市铜梁区市政设施管理所</w:t>
      </w:r>
      <w:r>
        <w:rPr>
          <w:rFonts w:hint="eastAsia" w:ascii="方正仿宋_GBK" w:hAnsi="方正仿宋_GBK" w:eastAsia="方正仿宋_GBK" w:cs="方正仿宋_GBK"/>
          <w:b w:val="0"/>
          <w:bCs w:val="0"/>
          <w:snapToGrid w:val="0"/>
          <w:color w:val="000000" w:themeColor="text1"/>
          <w:kern w:val="0"/>
          <w:position w:val="-2"/>
          <w:sz w:val="32"/>
          <w:szCs w:val="32"/>
          <w14:textFill>
            <w14:solidFill>
              <w14:schemeClr w14:val="tx1"/>
            </w14:solidFill>
          </w14:textFill>
        </w:rPr>
        <w:t>。项目已具备</w:t>
      </w:r>
      <w:r>
        <w:rPr>
          <w:rFonts w:hint="eastAsia" w:ascii="方正仿宋_GBK" w:hAnsi="方正仿宋_GBK" w:eastAsia="方正仿宋_GBK" w:cs="方正仿宋_GBK"/>
          <w:b w:val="0"/>
          <w:bCs w:val="0"/>
          <w:snapToGrid w:val="0"/>
          <w:color w:val="000000" w:themeColor="text1"/>
          <w:kern w:val="0"/>
          <w:position w:val="-2"/>
          <w:sz w:val="32"/>
          <w:szCs w:val="32"/>
          <w:lang w:eastAsia="zh-CN"/>
          <w14:textFill>
            <w14:solidFill>
              <w14:schemeClr w14:val="tx1"/>
            </w14:solidFill>
          </w14:textFill>
        </w:rPr>
        <w:t>比选</w:t>
      </w:r>
      <w:r>
        <w:rPr>
          <w:rFonts w:hint="eastAsia" w:ascii="方正仿宋_GBK" w:hAnsi="方正仿宋_GBK" w:eastAsia="方正仿宋_GBK" w:cs="方正仿宋_GBK"/>
          <w:b w:val="0"/>
          <w:bCs w:val="0"/>
          <w:snapToGrid w:val="0"/>
          <w:color w:val="000000" w:themeColor="text1"/>
          <w:kern w:val="0"/>
          <w:position w:val="-2"/>
          <w:sz w:val="32"/>
          <w:szCs w:val="32"/>
          <w14:textFill>
            <w14:solidFill>
              <w14:schemeClr w14:val="tx1"/>
            </w14:solidFill>
          </w14:textFill>
        </w:rPr>
        <w:t>条件，现对</w:t>
      </w:r>
      <w:r>
        <w:rPr>
          <w:rFonts w:hint="eastAsia" w:ascii="方正仿宋_GBK" w:hAnsi="方正仿宋_GBK" w:eastAsia="方正仿宋_GBK" w:cs="方正仿宋_GBK"/>
          <w:b w:val="0"/>
          <w:bCs w:val="0"/>
          <w:snapToGrid w:val="0"/>
          <w:color w:val="000000" w:themeColor="text1"/>
          <w:kern w:val="0"/>
          <w:position w:val="-2"/>
          <w:sz w:val="32"/>
          <w:szCs w:val="32"/>
          <w:u w:val="single"/>
          <w14:textFill>
            <w14:solidFill>
              <w14:schemeClr w14:val="tx1"/>
            </w14:solidFill>
          </w14:textFill>
        </w:rPr>
        <w:t>该项目的施工</w:t>
      </w:r>
      <w:r>
        <w:rPr>
          <w:rFonts w:hint="eastAsia" w:ascii="方正仿宋_GBK" w:hAnsi="方正仿宋_GBK" w:eastAsia="方正仿宋_GBK" w:cs="方正仿宋_GBK"/>
          <w:b w:val="0"/>
          <w:bCs w:val="0"/>
          <w:snapToGrid w:val="0"/>
          <w:color w:val="000000" w:themeColor="text1"/>
          <w:kern w:val="0"/>
          <w:position w:val="-2"/>
          <w:sz w:val="32"/>
          <w:szCs w:val="32"/>
          <w14:textFill>
            <w14:solidFill>
              <w14:schemeClr w14:val="tx1"/>
            </w14:solidFill>
          </w14:textFill>
        </w:rPr>
        <w:t>进行</w:t>
      </w:r>
      <w:r>
        <w:rPr>
          <w:rFonts w:hint="eastAsia" w:ascii="方正仿宋_GBK" w:hAnsi="方正仿宋_GBK" w:eastAsia="方正仿宋_GBK" w:cs="方正仿宋_GBK"/>
          <w:b w:val="0"/>
          <w:bCs w:val="0"/>
          <w:snapToGrid w:val="0"/>
          <w:color w:val="000000" w:themeColor="text1"/>
          <w:kern w:val="0"/>
          <w:position w:val="-2"/>
          <w:sz w:val="32"/>
          <w:szCs w:val="32"/>
          <w:lang w:eastAsia="zh-CN"/>
          <w14:textFill>
            <w14:solidFill>
              <w14:schemeClr w14:val="tx1"/>
            </w14:solidFill>
          </w14:textFill>
        </w:rPr>
        <w:t>竞争性比选</w:t>
      </w:r>
      <w:r>
        <w:rPr>
          <w:rFonts w:hint="eastAsia" w:ascii="方正仿宋_GBK" w:hAnsi="方正仿宋_GBK" w:eastAsia="方正仿宋_GBK" w:cs="方正仿宋_GBK"/>
          <w:b w:val="0"/>
          <w:bCs w:val="0"/>
          <w:snapToGrid w:val="0"/>
          <w:color w:val="000000" w:themeColor="text1"/>
          <w:kern w:val="0"/>
          <w:position w:val="-2"/>
          <w:sz w:val="32"/>
          <w:szCs w:val="32"/>
          <w14:textFill>
            <w14:solidFill>
              <w14:schemeClr w14:val="tx1"/>
            </w14:solidFill>
          </w14:textFill>
        </w:rPr>
        <w:t>，评标办法采用</w:t>
      </w:r>
      <w:r>
        <w:rPr>
          <w:rFonts w:hint="eastAsia" w:ascii="方正仿宋_GBK" w:hAnsi="方正仿宋_GBK" w:eastAsia="方正仿宋_GBK" w:cs="方正仿宋_GBK"/>
          <w:b w:val="0"/>
          <w:bCs w:val="0"/>
          <w:snapToGrid w:val="0"/>
          <w:color w:val="000000" w:themeColor="text1"/>
          <w:kern w:val="0"/>
          <w:position w:val="-2"/>
          <w:sz w:val="32"/>
          <w:szCs w:val="32"/>
          <w:u w:val="single"/>
          <w14:textFill>
            <w14:solidFill>
              <w14:schemeClr w14:val="tx1"/>
            </w14:solidFill>
          </w14:textFill>
        </w:rPr>
        <w:t>综合评估法</w:t>
      </w:r>
      <w:r>
        <w:rPr>
          <w:rFonts w:hint="eastAsia" w:ascii="方正仿宋_GBK" w:hAnsi="方正仿宋_GBK" w:eastAsia="方正仿宋_GBK" w:cs="方正仿宋_GBK"/>
          <w:b w:val="0"/>
          <w:bCs w:val="0"/>
          <w:snapToGrid w:val="0"/>
          <w:color w:val="000000" w:themeColor="text1"/>
          <w:kern w:val="0"/>
          <w:position w:val="-2"/>
          <w:sz w:val="32"/>
          <w:szCs w:val="32"/>
          <w14:textFill>
            <w14:solidFill>
              <w14:schemeClr w14:val="tx1"/>
            </w14:solidFill>
          </w14:textFill>
        </w:rPr>
        <w:t>。</w:t>
      </w:r>
    </w:p>
    <w:p w14:paraId="233AAA4C">
      <w:pPr>
        <w:pStyle w:val="3"/>
        <w:pageBreakBefore w:val="0"/>
        <w:kinsoku/>
        <w:wordWrap/>
        <w:overflowPunct/>
        <w:topLinePunct w:val="0"/>
        <w:bidi w:val="0"/>
        <w:spacing w:before="0" w:after="0" w:line="594" w:lineRule="exact"/>
        <w:textAlignment w:val="auto"/>
        <w:rPr>
          <w:rFonts w:hint="eastAsia" w:ascii="方正仿宋_GBK" w:hAnsi="方正仿宋_GBK" w:eastAsia="方正仿宋_GBK" w:cs="方正仿宋_GBK"/>
          <w:b w:val="0"/>
          <w:bCs w:val="0"/>
          <w:snapToGrid w:val="0"/>
          <w:color w:val="000000" w:themeColor="text1"/>
          <w:sz w:val="32"/>
          <w:szCs w:val="32"/>
          <w:lang w:eastAsia="zh-CN"/>
          <w14:textFill>
            <w14:solidFill>
              <w14:schemeClr w14:val="tx1"/>
            </w14:solidFill>
          </w14:textFill>
        </w:rPr>
      </w:pPr>
      <w:bookmarkStart w:id="15" w:name="_Toc14220"/>
      <w:bookmarkStart w:id="16" w:name="_Toc31419"/>
      <w:bookmarkStart w:id="17" w:name="_Toc287620668"/>
      <w:bookmarkStart w:id="18" w:name="_Toc200359428"/>
      <w:bookmarkStart w:id="19" w:name="_Toc29920"/>
      <w:bookmarkStart w:id="20" w:name="_Toc287607729"/>
      <w:bookmarkStart w:id="21" w:name="_Toc277082537"/>
      <w:bookmarkStart w:id="22" w:name="_Toc224103300"/>
      <w:bookmarkStart w:id="23" w:name="_Toc509218693"/>
      <w:bookmarkStart w:id="24" w:name="_Toc6902"/>
      <w:bookmarkStart w:id="25" w:name="_Toc430530417"/>
      <w:bookmarkStart w:id="26" w:name="_Toc200359239"/>
      <w:bookmarkStart w:id="27" w:name="_Toc8532"/>
      <w:bookmarkStart w:id="28" w:name="_Toc29403"/>
      <w:bookmarkStart w:id="29" w:name="_Toc27263"/>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2.</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 xml:space="preserve"> </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 xml:space="preserve"> 项目概况与</w:t>
      </w:r>
      <w:bookmarkEnd w:id="15"/>
      <w:bookmarkEnd w:id="16"/>
      <w:bookmarkEnd w:id="17"/>
      <w:bookmarkEnd w:id="18"/>
      <w:bookmarkEnd w:id="19"/>
      <w:bookmarkEnd w:id="20"/>
      <w:bookmarkEnd w:id="21"/>
      <w:bookmarkEnd w:id="22"/>
      <w:bookmarkEnd w:id="23"/>
      <w:bookmarkEnd w:id="24"/>
      <w:bookmarkEnd w:id="25"/>
      <w:bookmarkEnd w:id="26"/>
      <w:bookmarkEnd w:id="27"/>
      <w:r>
        <w:rPr>
          <w:rFonts w:hint="eastAsia" w:ascii="方正仿宋_GBK" w:hAnsi="方正仿宋_GBK" w:eastAsia="方正仿宋_GBK" w:cs="方正仿宋_GBK"/>
          <w:b w:val="0"/>
          <w:bCs w:val="0"/>
          <w:snapToGrid w:val="0"/>
          <w:color w:val="000000" w:themeColor="text1"/>
          <w:sz w:val="32"/>
          <w:szCs w:val="32"/>
          <w:lang w:eastAsia="zh-CN"/>
          <w14:textFill>
            <w14:solidFill>
              <w14:schemeClr w14:val="tx1"/>
            </w14:solidFill>
          </w14:textFill>
        </w:rPr>
        <w:t>比选范围</w:t>
      </w:r>
      <w:bookmarkEnd w:id="28"/>
      <w:bookmarkEnd w:id="29"/>
    </w:p>
    <w:p w14:paraId="1CA3EC1F">
      <w:pPr>
        <w:pageBreakBefore w:val="0"/>
        <w:tabs>
          <w:tab w:val="left" w:pos="3840"/>
          <w:tab w:val="left" w:pos="5300"/>
        </w:tabs>
        <w:kinsoku/>
        <w:wordWrap/>
        <w:overflowPunct/>
        <w:topLinePunct w:val="0"/>
        <w:autoSpaceDE w:val="0"/>
        <w:autoSpaceDN w:val="0"/>
        <w:bidi w:val="0"/>
        <w:adjustRightInd w:val="0"/>
        <w:snapToGrid w:val="0"/>
        <w:spacing w:line="594" w:lineRule="exact"/>
        <w:ind w:firstLine="640" w:firstLineChars="200"/>
        <w:jc w:val="left"/>
        <w:textAlignment w:val="auto"/>
        <w:rPr>
          <w:rFonts w:hint="eastAsia" w:ascii="方正仿宋_GBK" w:hAnsi="方正仿宋_GBK" w:eastAsia="方正仿宋_GBK" w:cs="方正仿宋_GBK"/>
          <w:b w:val="0"/>
          <w:bCs w:val="0"/>
          <w:snapToGrid w:val="0"/>
          <w:color w:val="000000" w:themeColor="text1"/>
          <w:kern w:val="0"/>
          <w:sz w:val="32"/>
          <w:szCs w:val="32"/>
          <w:u w:val="single"/>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2.1 建设地点：</w:t>
      </w:r>
      <w:r>
        <w:rPr>
          <w:rFonts w:hint="eastAsia" w:ascii="方正仿宋_GBK" w:hAnsi="方正仿宋_GBK" w:eastAsia="方正仿宋_GBK" w:cs="方正仿宋_GBK"/>
          <w:b w:val="0"/>
          <w:bCs w:val="0"/>
          <w:snapToGrid w:val="0"/>
          <w:color w:val="000000" w:themeColor="text1"/>
          <w:kern w:val="0"/>
          <w:sz w:val="32"/>
          <w:szCs w:val="32"/>
          <w:u w:val="single"/>
          <w:lang w:eastAsia="zh-CN"/>
          <w14:textFill>
            <w14:solidFill>
              <w14:schemeClr w14:val="tx1"/>
            </w14:solidFill>
          </w14:textFill>
        </w:rPr>
        <w:t>铜梁区</w:t>
      </w:r>
      <w:r>
        <w:rPr>
          <w:rFonts w:hint="eastAsia" w:ascii="方正仿宋_GBK" w:hAnsi="方正仿宋_GBK" w:eastAsia="方正仿宋_GBK" w:cs="方正仿宋_GBK"/>
          <w:b w:val="0"/>
          <w:bCs w:val="0"/>
          <w:snapToGrid w:val="0"/>
          <w:color w:val="000000" w:themeColor="text1"/>
          <w:kern w:val="0"/>
          <w:sz w:val="32"/>
          <w:szCs w:val="32"/>
          <w:u w:val="single"/>
          <w14:textFill>
            <w14:solidFill>
              <w14:schemeClr w14:val="tx1"/>
            </w14:solidFill>
          </w14:textFill>
        </w:rPr>
        <w:t>。</w:t>
      </w:r>
    </w:p>
    <w:p w14:paraId="57A611D0">
      <w:pPr>
        <w:pageBreakBefore w:val="0"/>
        <w:tabs>
          <w:tab w:val="left" w:pos="3840"/>
          <w:tab w:val="left" w:pos="5300"/>
        </w:tabs>
        <w:kinsoku/>
        <w:wordWrap/>
        <w:overflowPunct/>
        <w:topLinePunct w:val="0"/>
        <w:autoSpaceDE w:val="0"/>
        <w:autoSpaceDN w:val="0"/>
        <w:bidi w:val="0"/>
        <w:adjustRightInd w:val="0"/>
        <w:snapToGrid w:val="0"/>
        <w:spacing w:line="594" w:lineRule="exact"/>
        <w:ind w:firstLine="640" w:firstLineChars="200"/>
        <w:jc w:val="left"/>
        <w:textAlignment w:val="auto"/>
        <w:rPr>
          <w:rFonts w:hint="eastAsia" w:ascii="方正仿宋_GBK" w:hAnsi="方正仿宋_GBK" w:eastAsia="方正仿宋_GBK" w:cs="方正仿宋_GBK"/>
          <w:b w:val="0"/>
          <w:bCs w:val="0"/>
          <w:snapToGrid w:val="0"/>
          <w:color w:val="000000" w:themeColor="text1"/>
          <w:kern w:val="0"/>
          <w:sz w:val="32"/>
          <w:szCs w:val="32"/>
          <w:u w:val="single"/>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2.2 项目概况与建设规模：</w:t>
      </w:r>
      <w:r>
        <w:rPr>
          <w:rFonts w:hint="eastAsia" w:ascii="方正仿宋_GBK" w:hAnsi="方正仿宋_GBK" w:eastAsia="方正仿宋_GBK" w:cs="方正仿宋_GBK"/>
          <w:b w:val="0"/>
          <w:bCs w:val="0"/>
          <w:snapToGrid w:val="0"/>
          <w:color w:val="000000" w:themeColor="text1"/>
          <w:kern w:val="0"/>
          <w:sz w:val="32"/>
          <w:szCs w:val="32"/>
          <w:u w:val="single"/>
          <w:lang w:eastAsia="zh-CN"/>
          <w14:textFill>
            <w14:solidFill>
              <w14:schemeClr w14:val="tx1"/>
            </w14:solidFill>
          </w14:textFill>
        </w:rPr>
        <w:t>包含梁体裂缝、空响、加固钢板锈蚀、锈胀露筋等其他附属工程。具体内容详见工程量清单</w:t>
      </w:r>
      <w:r>
        <w:rPr>
          <w:rFonts w:hint="eastAsia" w:ascii="方正仿宋_GBK" w:hAnsi="方正仿宋_GBK" w:eastAsia="方正仿宋_GBK" w:cs="方正仿宋_GBK"/>
          <w:b w:val="0"/>
          <w:bCs w:val="0"/>
          <w:snapToGrid w:val="0"/>
          <w:color w:val="000000" w:themeColor="text1"/>
          <w:kern w:val="0"/>
          <w:sz w:val="32"/>
          <w:szCs w:val="32"/>
          <w:u w:val="single"/>
          <w14:textFill>
            <w14:solidFill>
              <w14:schemeClr w14:val="tx1"/>
            </w14:solidFill>
          </w14:textFill>
        </w:rPr>
        <w:t>。</w:t>
      </w:r>
    </w:p>
    <w:p w14:paraId="5FFFCC92">
      <w:pPr>
        <w:pageBreakBefore w:val="0"/>
        <w:widowControl/>
        <w:tabs>
          <w:tab w:val="left" w:pos="3840"/>
          <w:tab w:val="left" w:pos="5300"/>
        </w:tabs>
        <w:kinsoku/>
        <w:wordWrap/>
        <w:overflowPunct/>
        <w:topLinePunct w:val="0"/>
        <w:autoSpaceDE w:val="0"/>
        <w:autoSpaceDN w:val="0"/>
        <w:bidi w:val="0"/>
        <w:adjustRightInd w:val="0"/>
        <w:snapToGrid w:val="0"/>
        <w:spacing w:line="594" w:lineRule="exact"/>
        <w:ind w:firstLine="640" w:firstLineChars="200"/>
        <w:jc w:val="left"/>
        <w:textAlignment w:val="auto"/>
        <w:rPr>
          <w:rFonts w:hint="eastAsia" w:ascii="方正仿宋_GBK" w:hAnsi="方正仿宋_GBK" w:eastAsia="方正仿宋_GBK" w:cs="方正仿宋_GBK"/>
          <w:b w:val="0"/>
          <w:bCs w:val="0"/>
          <w:snapToGrid w:val="0"/>
          <w:color w:val="000000" w:themeColor="text1"/>
          <w:kern w:val="0"/>
          <w:sz w:val="32"/>
          <w:szCs w:val="32"/>
          <w:u w:val="none"/>
          <w:lang w:val="en-US" w:eastAsia="zh-CN"/>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 xml:space="preserve">2.3 </w:t>
      </w:r>
      <w:r>
        <w:rPr>
          <w:rFonts w:hint="eastAsia" w:ascii="方正仿宋_GBK" w:hAnsi="方正仿宋_GBK" w:eastAsia="方正仿宋_GBK" w:cs="方正仿宋_GBK"/>
          <w:b w:val="0"/>
          <w:bCs w:val="0"/>
          <w:snapToGrid w:val="0"/>
          <w:color w:val="000000" w:themeColor="text1"/>
          <w:kern w:val="0"/>
          <w:sz w:val="32"/>
          <w:szCs w:val="32"/>
          <w:u w:val="none"/>
          <w:lang w:val="en-US" w:eastAsia="zh-CN"/>
          <w14:textFill>
            <w14:solidFill>
              <w14:schemeClr w14:val="tx1"/>
            </w14:solidFill>
          </w14:textFill>
        </w:rPr>
        <w:t>本次比选项目最高限价为</w:t>
      </w:r>
      <w:r>
        <w:rPr>
          <w:rFonts w:hint="eastAsia" w:ascii="方正仿宋_GBK" w:hAnsi="方正仿宋_GBK" w:eastAsia="方正仿宋_GBK" w:cs="方正仿宋_GBK"/>
          <w:b w:val="0"/>
          <w:bCs w:val="0"/>
          <w:snapToGrid w:val="0"/>
          <w:color w:val="000000" w:themeColor="text1"/>
          <w:kern w:val="0"/>
          <w:sz w:val="32"/>
          <w:szCs w:val="32"/>
          <w:u w:val="single"/>
          <w:lang w:val="en-US" w:eastAsia="zh-CN" w:bidi="ar"/>
          <w14:textFill>
            <w14:solidFill>
              <w14:schemeClr w14:val="tx1"/>
            </w14:solidFill>
          </w14:textFill>
        </w:rPr>
        <w:t>161585.46</w:t>
      </w:r>
      <w:r>
        <w:rPr>
          <w:rFonts w:hint="eastAsia" w:ascii="方正仿宋_GBK" w:hAnsi="方正仿宋_GBK" w:eastAsia="方正仿宋_GBK" w:cs="方正仿宋_GBK"/>
          <w:b w:val="0"/>
          <w:bCs w:val="0"/>
          <w:snapToGrid w:val="0"/>
          <w:color w:val="000000" w:themeColor="text1"/>
          <w:kern w:val="0"/>
          <w:sz w:val="32"/>
          <w:szCs w:val="32"/>
          <w:u w:val="single"/>
          <w:lang w:val="en-US" w:eastAsia="zh-CN"/>
          <w14:textFill>
            <w14:solidFill>
              <w14:schemeClr w14:val="tx1"/>
            </w14:solidFill>
          </w14:textFill>
        </w:rPr>
        <w:t>元</w:t>
      </w:r>
      <w:r>
        <w:rPr>
          <w:rFonts w:hint="eastAsia" w:ascii="方正仿宋_GBK" w:hAnsi="方正仿宋_GBK" w:eastAsia="方正仿宋_GBK" w:cs="方正仿宋_GBK"/>
          <w:b w:val="0"/>
          <w:bCs w:val="0"/>
          <w:snapToGrid w:val="0"/>
          <w:color w:val="000000" w:themeColor="text1"/>
          <w:kern w:val="0"/>
          <w:sz w:val="32"/>
          <w:szCs w:val="32"/>
          <w:u w:val="none"/>
          <w:lang w:val="en-US" w:eastAsia="zh-CN"/>
          <w14:textFill>
            <w14:solidFill>
              <w14:schemeClr w14:val="tx1"/>
            </w14:solidFill>
          </w14:textFill>
        </w:rPr>
        <w:t>。</w:t>
      </w:r>
    </w:p>
    <w:p w14:paraId="21D33C89">
      <w:pPr>
        <w:pageBreakBefore w:val="0"/>
        <w:tabs>
          <w:tab w:val="left" w:pos="3840"/>
          <w:tab w:val="left" w:pos="5300"/>
        </w:tabs>
        <w:kinsoku/>
        <w:wordWrap/>
        <w:overflowPunct/>
        <w:topLinePunct w:val="0"/>
        <w:autoSpaceDE w:val="0"/>
        <w:autoSpaceDN w:val="0"/>
        <w:bidi w:val="0"/>
        <w:adjustRightInd w:val="0"/>
        <w:snapToGrid w:val="0"/>
        <w:spacing w:line="594" w:lineRule="exact"/>
        <w:ind w:firstLine="640" w:firstLineChars="200"/>
        <w:jc w:val="left"/>
        <w:textAlignment w:val="auto"/>
        <w:rPr>
          <w:rFonts w:hint="eastAsia" w:ascii="方正仿宋_GBK" w:hAnsi="方正仿宋_GBK" w:eastAsia="方正仿宋_GBK" w:cs="方正仿宋_GBK"/>
          <w:b w:val="0"/>
          <w:bCs w:val="0"/>
          <w:snapToGrid w:val="0"/>
          <w:color w:val="000000" w:themeColor="text1"/>
          <w:kern w:val="0"/>
          <w:sz w:val="32"/>
          <w:szCs w:val="32"/>
          <w:u w:val="none"/>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 xml:space="preserve">2.4 </w:t>
      </w:r>
      <w:r>
        <w:rPr>
          <w:rFonts w:hint="eastAsia" w:ascii="方正仿宋_GBK" w:hAnsi="方正仿宋_GBK" w:eastAsia="方正仿宋_GBK" w:cs="方正仿宋_GBK"/>
          <w:b w:val="0"/>
          <w:bCs w:val="0"/>
          <w:snapToGrid w:val="0"/>
          <w:color w:val="000000" w:themeColor="text1"/>
          <w:kern w:val="0"/>
          <w:sz w:val="32"/>
          <w:szCs w:val="32"/>
          <w:lang w:eastAsia="zh-CN"/>
          <w14:textFill>
            <w14:solidFill>
              <w14:schemeClr w14:val="tx1"/>
            </w14:solidFill>
          </w14:textFill>
        </w:rPr>
        <w:t>比选范围</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w:t>
      </w:r>
      <w:r>
        <w:rPr>
          <w:rFonts w:hint="eastAsia" w:ascii="方正仿宋_GBK" w:hAnsi="方正仿宋_GBK" w:eastAsia="方正仿宋_GBK" w:cs="方正仿宋_GBK"/>
          <w:b w:val="0"/>
          <w:bCs w:val="0"/>
          <w:snapToGrid w:val="0"/>
          <w:color w:val="000000" w:themeColor="text1"/>
          <w:kern w:val="0"/>
          <w:sz w:val="32"/>
          <w:szCs w:val="32"/>
          <w:u w:val="single"/>
          <w:lang w:eastAsia="zh-CN"/>
          <w14:textFill>
            <w14:solidFill>
              <w14:schemeClr w14:val="tx1"/>
            </w14:solidFill>
          </w14:textFill>
        </w:rPr>
        <w:t>施工图</w:t>
      </w:r>
      <w:r>
        <w:rPr>
          <w:rFonts w:hint="eastAsia" w:ascii="方正仿宋_GBK" w:hAnsi="方正仿宋_GBK" w:eastAsia="方正仿宋_GBK" w:cs="方正仿宋_GBK"/>
          <w:b w:val="0"/>
          <w:bCs w:val="0"/>
          <w:snapToGrid w:val="0"/>
          <w:color w:val="000000" w:themeColor="text1"/>
          <w:kern w:val="0"/>
          <w:sz w:val="32"/>
          <w:szCs w:val="32"/>
          <w:u w:val="single"/>
          <w14:textFill>
            <w14:solidFill>
              <w14:schemeClr w14:val="tx1"/>
            </w14:solidFill>
          </w14:textFill>
        </w:rPr>
        <w:t>设计所示工程内容，具体以</w:t>
      </w:r>
      <w:r>
        <w:rPr>
          <w:rFonts w:hint="eastAsia" w:ascii="方正仿宋_GBK" w:hAnsi="方正仿宋_GBK" w:eastAsia="方正仿宋_GBK" w:cs="方正仿宋_GBK"/>
          <w:b w:val="0"/>
          <w:bCs w:val="0"/>
          <w:snapToGrid w:val="0"/>
          <w:color w:val="000000" w:themeColor="text1"/>
          <w:kern w:val="0"/>
          <w:sz w:val="32"/>
          <w:szCs w:val="32"/>
          <w:u w:val="single"/>
          <w:lang w:eastAsia="zh-CN"/>
          <w14:textFill>
            <w14:solidFill>
              <w14:schemeClr w14:val="tx1"/>
            </w14:solidFill>
          </w14:textFill>
        </w:rPr>
        <w:t>比选人</w:t>
      </w:r>
      <w:r>
        <w:rPr>
          <w:rFonts w:hint="eastAsia" w:ascii="方正仿宋_GBK" w:hAnsi="方正仿宋_GBK" w:eastAsia="方正仿宋_GBK" w:cs="方正仿宋_GBK"/>
          <w:b w:val="0"/>
          <w:bCs w:val="0"/>
          <w:snapToGrid w:val="0"/>
          <w:color w:val="000000" w:themeColor="text1"/>
          <w:kern w:val="0"/>
          <w:sz w:val="32"/>
          <w:szCs w:val="32"/>
          <w:u w:val="single"/>
          <w14:textFill>
            <w14:solidFill>
              <w14:schemeClr w14:val="tx1"/>
            </w14:solidFill>
          </w14:textFill>
        </w:rPr>
        <w:t>发出的工程量清单为准</w:t>
      </w:r>
      <w:r>
        <w:rPr>
          <w:rFonts w:hint="eastAsia" w:ascii="方正仿宋_GBK" w:hAnsi="方正仿宋_GBK" w:eastAsia="方正仿宋_GBK" w:cs="方正仿宋_GBK"/>
          <w:b w:val="0"/>
          <w:bCs w:val="0"/>
          <w:snapToGrid w:val="0"/>
          <w:color w:val="000000" w:themeColor="text1"/>
          <w:kern w:val="0"/>
          <w:sz w:val="32"/>
          <w:szCs w:val="32"/>
          <w:u w:val="none"/>
          <w14:textFill>
            <w14:solidFill>
              <w14:schemeClr w14:val="tx1"/>
            </w14:solidFill>
          </w14:textFill>
        </w:rPr>
        <w:t>。</w:t>
      </w:r>
    </w:p>
    <w:p w14:paraId="3FC61362">
      <w:pPr>
        <w:pageBreakBefore w:val="0"/>
        <w:tabs>
          <w:tab w:val="left" w:pos="3840"/>
          <w:tab w:val="left" w:pos="5300"/>
        </w:tabs>
        <w:kinsoku/>
        <w:wordWrap/>
        <w:overflowPunct/>
        <w:topLinePunct w:val="0"/>
        <w:autoSpaceDE w:val="0"/>
        <w:autoSpaceDN w:val="0"/>
        <w:bidi w:val="0"/>
        <w:adjustRightInd w:val="0"/>
        <w:snapToGrid w:val="0"/>
        <w:spacing w:line="594" w:lineRule="exact"/>
        <w:ind w:firstLine="640" w:firstLineChars="200"/>
        <w:jc w:val="left"/>
        <w:textAlignment w:val="auto"/>
        <w:rPr>
          <w:rFonts w:hint="eastAsia" w:ascii="方正仿宋_GBK" w:hAnsi="方正仿宋_GBK" w:eastAsia="方正仿宋_GBK" w:cs="方正仿宋_GBK"/>
          <w:b w:val="0"/>
          <w:bCs w:val="0"/>
          <w:snapToGrid w:val="0"/>
          <w:color w:val="000000" w:themeColor="text1"/>
          <w:kern w:val="0"/>
          <w:sz w:val="32"/>
          <w:szCs w:val="32"/>
          <w:u w:val="single"/>
          <w:lang w:eastAsia="zh-CN"/>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2.5 工期要求：</w:t>
      </w:r>
      <w:r>
        <w:rPr>
          <w:rFonts w:hint="eastAsia" w:ascii="方正仿宋_GBK" w:hAnsi="方正仿宋_GBK" w:eastAsia="方正仿宋_GBK" w:cs="方正仿宋_GBK"/>
          <w:b w:val="0"/>
          <w:bCs w:val="0"/>
          <w:snapToGrid w:val="0"/>
          <w:color w:val="000000" w:themeColor="text1"/>
          <w:kern w:val="0"/>
          <w:sz w:val="32"/>
          <w:szCs w:val="32"/>
          <w:u w:val="single"/>
          <w:lang w:eastAsia="zh-CN"/>
          <w14:textFill>
            <w14:solidFill>
              <w14:schemeClr w14:val="tx1"/>
            </w14:solidFill>
          </w14:textFill>
        </w:rPr>
        <w:t>30日历天</w:t>
      </w:r>
    </w:p>
    <w:p w14:paraId="2CE2789C">
      <w:pPr>
        <w:pageBreakBefore w:val="0"/>
        <w:tabs>
          <w:tab w:val="left" w:pos="3840"/>
          <w:tab w:val="left" w:pos="5300"/>
        </w:tabs>
        <w:kinsoku/>
        <w:wordWrap/>
        <w:overflowPunct/>
        <w:topLinePunct w:val="0"/>
        <w:autoSpaceDE w:val="0"/>
        <w:autoSpaceDN w:val="0"/>
        <w:bidi w:val="0"/>
        <w:adjustRightInd w:val="0"/>
        <w:snapToGrid w:val="0"/>
        <w:spacing w:line="594" w:lineRule="exact"/>
        <w:ind w:firstLine="640" w:firstLineChars="200"/>
        <w:jc w:val="left"/>
        <w:textAlignment w:val="auto"/>
        <w:rPr>
          <w:rFonts w:hint="eastAsia" w:ascii="方正仿宋_GBK" w:hAnsi="方正仿宋_GBK" w:eastAsia="方正仿宋_GBK" w:cs="方正仿宋_GBK"/>
          <w:b w:val="0"/>
          <w:bCs w:val="0"/>
          <w:snapToGrid w:val="0"/>
          <w:color w:val="000000" w:themeColor="text1"/>
          <w:kern w:val="0"/>
          <w:sz w:val="32"/>
          <w:szCs w:val="32"/>
          <w:lang w:eastAsia="zh-CN"/>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 xml:space="preserve">    缺陷责任期要求：</w:t>
      </w:r>
      <w:r>
        <w:rPr>
          <w:rFonts w:hint="eastAsia" w:ascii="方正仿宋_GBK" w:hAnsi="方正仿宋_GBK" w:eastAsia="方正仿宋_GBK" w:cs="方正仿宋_GBK"/>
          <w:b w:val="0"/>
          <w:bCs w:val="0"/>
          <w:snapToGrid w:val="0"/>
          <w:color w:val="000000" w:themeColor="text1"/>
          <w:kern w:val="0"/>
          <w:sz w:val="32"/>
          <w:szCs w:val="32"/>
          <w:u w:val="single"/>
          <w:lang w:eastAsia="zh-CN"/>
          <w14:textFill>
            <w14:solidFill>
              <w14:schemeClr w14:val="tx1"/>
            </w14:solidFill>
          </w14:textFill>
        </w:rPr>
        <w:t>12个月</w:t>
      </w:r>
    </w:p>
    <w:p w14:paraId="0739C2A1">
      <w:pPr>
        <w:pageBreakBefore w:val="0"/>
        <w:tabs>
          <w:tab w:val="left" w:pos="3840"/>
          <w:tab w:val="left" w:pos="5300"/>
        </w:tabs>
        <w:kinsoku/>
        <w:wordWrap/>
        <w:overflowPunct/>
        <w:topLinePunct w:val="0"/>
        <w:autoSpaceDE w:val="0"/>
        <w:autoSpaceDN w:val="0"/>
        <w:bidi w:val="0"/>
        <w:adjustRightInd w:val="0"/>
        <w:snapToGrid w:val="0"/>
        <w:spacing w:line="594" w:lineRule="exact"/>
        <w:ind w:firstLine="640" w:firstLineChars="200"/>
        <w:jc w:val="left"/>
        <w:textAlignment w:val="auto"/>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2.6 标段划分（如有）：</w:t>
      </w:r>
      <w:r>
        <w:rPr>
          <w:rFonts w:hint="eastAsia" w:ascii="方正仿宋_GBK" w:hAnsi="方正仿宋_GBK" w:eastAsia="方正仿宋_GBK" w:cs="方正仿宋_GBK"/>
          <w:b w:val="0"/>
          <w:bCs w:val="0"/>
          <w:snapToGrid w:val="0"/>
          <w:color w:val="000000" w:themeColor="text1"/>
          <w:kern w:val="0"/>
          <w:sz w:val="32"/>
          <w:szCs w:val="32"/>
          <w:u w:val="single"/>
          <w14:textFill>
            <w14:solidFill>
              <w14:schemeClr w14:val="tx1"/>
            </w14:solidFill>
          </w14:textFill>
        </w:rPr>
        <w:t>/</w:t>
      </w:r>
    </w:p>
    <w:p w14:paraId="4DEC58AE">
      <w:pPr>
        <w:pageBreakBefore w:val="0"/>
        <w:tabs>
          <w:tab w:val="left" w:pos="3840"/>
          <w:tab w:val="left" w:pos="5300"/>
        </w:tabs>
        <w:kinsoku/>
        <w:wordWrap/>
        <w:overflowPunct/>
        <w:topLinePunct w:val="0"/>
        <w:autoSpaceDE w:val="0"/>
        <w:autoSpaceDN w:val="0"/>
        <w:bidi w:val="0"/>
        <w:adjustRightInd w:val="0"/>
        <w:snapToGrid w:val="0"/>
        <w:spacing w:line="594" w:lineRule="exact"/>
        <w:ind w:firstLine="640" w:firstLineChars="200"/>
        <w:jc w:val="left"/>
        <w:textAlignment w:val="auto"/>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2.</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7</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 xml:space="preserve"> 其他：</w:t>
      </w:r>
      <w:r>
        <w:rPr>
          <w:rFonts w:hint="eastAsia" w:ascii="方正仿宋_GBK" w:hAnsi="方正仿宋_GBK" w:eastAsia="方正仿宋_GBK" w:cs="方正仿宋_GBK"/>
          <w:b w:val="0"/>
          <w:bCs w:val="0"/>
          <w:snapToGrid w:val="0"/>
          <w:color w:val="000000" w:themeColor="text1"/>
          <w:kern w:val="0"/>
          <w:sz w:val="32"/>
          <w:szCs w:val="32"/>
          <w:u w:val="single"/>
          <w14:textFill>
            <w14:solidFill>
              <w14:schemeClr w14:val="tx1"/>
            </w14:solidFill>
          </w14:textFill>
        </w:rPr>
        <w:t>/</w:t>
      </w:r>
    </w:p>
    <w:p w14:paraId="3062E64B">
      <w:pPr>
        <w:pStyle w:val="3"/>
        <w:pageBreakBefore w:val="0"/>
        <w:kinsoku/>
        <w:wordWrap/>
        <w:overflowPunct/>
        <w:topLinePunct w:val="0"/>
        <w:bidi w:val="0"/>
        <w:spacing w:before="0" w:after="0" w:line="594" w:lineRule="exact"/>
        <w:textAlignment w:val="auto"/>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pPr>
      <w:bookmarkStart w:id="30" w:name="_Toc11102"/>
      <w:bookmarkStart w:id="31" w:name="_Toc11938"/>
      <w:bookmarkStart w:id="32" w:name="_Toc287607730"/>
      <w:bookmarkStart w:id="33" w:name="_Toc287620669"/>
      <w:bookmarkStart w:id="34" w:name="_Toc200359240"/>
      <w:bookmarkStart w:id="35" w:name="_Toc277082538"/>
      <w:bookmarkStart w:id="36" w:name="_Toc21962"/>
      <w:bookmarkStart w:id="37" w:name="_Toc224103301"/>
      <w:bookmarkStart w:id="38" w:name="_Toc31318"/>
      <w:bookmarkStart w:id="39" w:name="_Toc200359429"/>
      <w:bookmarkStart w:id="40" w:name="_Toc509218694"/>
      <w:bookmarkStart w:id="41" w:name="_Toc32578"/>
      <w:bookmarkStart w:id="42" w:name="_Toc430530418"/>
      <w:bookmarkStart w:id="43" w:name="_Toc1953"/>
      <w:bookmarkStart w:id="44" w:name="_Toc17478"/>
      <w:r>
        <w:rPr>
          <w:rFonts w:hint="eastAsia" w:ascii="方正仿宋_GBK" w:hAnsi="方正仿宋_GBK" w:eastAsia="方正仿宋_GBK" w:cs="方正仿宋_GBK"/>
          <w:b w:val="0"/>
          <w:bCs w:val="0"/>
          <w:snapToGrid w:val="0"/>
          <w:color w:val="000000" w:themeColor="text1"/>
          <w:sz w:val="32"/>
          <w:szCs w:val="32"/>
          <w:lang w:val="en-US" w:eastAsia="zh-CN"/>
          <w14:textFill>
            <w14:solidFill>
              <w14:schemeClr w14:val="tx1"/>
            </w14:solidFill>
          </w14:textFill>
        </w:rPr>
        <w:t>3</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 xml:space="preserve">. </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 xml:space="preserve"> </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投标人资格要求</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5D29AB74">
      <w:pPr>
        <w:pageBreakBefore w:val="0"/>
        <w:tabs>
          <w:tab w:val="left" w:pos="3840"/>
          <w:tab w:val="left" w:pos="5300"/>
        </w:tabs>
        <w:kinsoku/>
        <w:wordWrap/>
        <w:overflowPunct/>
        <w:topLinePunct w:val="0"/>
        <w:autoSpaceDE w:val="0"/>
        <w:autoSpaceDN w:val="0"/>
        <w:bidi w:val="0"/>
        <w:adjustRightInd w:val="0"/>
        <w:snapToGrid w:val="0"/>
        <w:spacing w:line="594" w:lineRule="exact"/>
        <w:ind w:firstLine="640" w:firstLineChars="200"/>
        <w:jc w:val="left"/>
        <w:textAlignment w:val="auto"/>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lang w:val="en-US" w:eastAsia="zh-CN"/>
          <w14:textFill>
            <w14:solidFill>
              <w14:schemeClr w14:val="tx1"/>
            </w14:solidFill>
          </w14:textFill>
        </w:rPr>
        <w:t>3</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 xml:space="preserve">.1  </w:t>
      </w:r>
      <w:r>
        <w:rPr>
          <w:rFonts w:hint="eastAsia" w:ascii="方正仿宋_GBK" w:hAnsi="方正仿宋_GBK" w:eastAsia="方正仿宋_GBK" w:cs="方正仿宋_GBK"/>
          <w:b w:val="0"/>
          <w:bCs w:val="0"/>
          <w:snapToGrid w:val="0"/>
          <w:color w:val="000000" w:themeColor="text1"/>
          <w:kern w:val="0"/>
          <w:sz w:val="32"/>
          <w:szCs w:val="32"/>
          <w:lang w:eastAsia="zh-CN"/>
          <w14:textFill>
            <w14:solidFill>
              <w14:schemeClr w14:val="tx1"/>
            </w14:solidFill>
          </w14:textFill>
        </w:rPr>
        <w:t>本次比选</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要求投标人须具备</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以下条件：</w:t>
      </w:r>
    </w:p>
    <w:p w14:paraId="2E22B86F">
      <w:pPr>
        <w:pageBreakBefore w:val="0"/>
        <w:tabs>
          <w:tab w:val="left" w:pos="3840"/>
          <w:tab w:val="left" w:pos="5300"/>
        </w:tabs>
        <w:kinsoku/>
        <w:wordWrap/>
        <w:overflowPunct/>
        <w:topLinePunct w:val="0"/>
        <w:autoSpaceDE w:val="0"/>
        <w:autoSpaceDN w:val="0"/>
        <w:bidi w:val="0"/>
        <w:adjustRightInd w:val="0"/>
        <w:snapToGrid w:val="0"/>
        <w:spacing w:line="594" w:lineRule="exact"/>
        <w:ind w:firstLine="640" w:firstLineChars="200"/>
        <w:jc w:val="left"/>
        <w:textAlignment w:val="auto"/>
        <w:rPr>
          <w:rFonts w:hint="eastAsia" w:ascii="方正仿宋_GBK" w:hAnsi="方正仿宋_GBK" w:eastAsia="方正仿宋_GBK" w:cs="方正仿宋_GBK"/>
          <w:b w:val="0"/>
          <w:bCs w:val="0"/>
          <w:i/>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lang w:val="en-US" w:eastAsia="zh-CN"/>
          <w14:textFill>
            <w14:solidFill>
              <w14:schemeClr w14:val="tx1"/>
            </w14:solidFill>
          </w14:textFill>
        </w:rPr>
        <w:t>3</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 xml:space="preserve">.1.1 </w:t>
      </w:r>
      <w:r>
        <w:rPr>
          <w:rFonts w:hint="eastAsia" w:ascii="方正仿宋_GBK" w:hAnsi="方正仿宋_GBK" w:eastAsia="方正仿宋_GBK" w:cs="方正仿宋_GBK"/>
          <w:b w:val="0"/>
          <w:bCs w:val="0"/>
          <w:snapToGrid w:val="0"/>
          <w:color w:val="000000" w:themeColor="text1"/>
          <w:kern w:val="0"/>
          <w:sz w:val="32"/>
          <w:szCs w:val="32"/>
          <w:lang w:eastAsia="zh-CN"/>
          <w14:textFill>
            <w14:solidFill>
              <w14:schemeClr w14:val="tx1"/>
            </w14:solidFill>
          </w14:textFill>
        </w:rPr>
        <w:t>本次比选</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要求投标人具备的资质条件：</w:t>
      </w:r>
      <w:r>
        <w:rPr>
          <w:rFonts w:hint="eastAsia" w:ascii="方正仿宋_GBK" w:hAnsi="方正仿宋_GBK" w:eastAsia="方正仿宋_GBK" w:cs="方正仿宋_GBK"/>
          <w:b w:val="0"/>
          <w:bCs w:val="0"/>
          <w:snapToGrid w:val="0"/>
          <w:color w:val="000000" w:themeColor="text1"/>
          <w:kern w:val="0"/>
          <w:sz w:val="32"/>
          <w:szCs w:val="32"/>
          <w:u w:val="single"/>
          <w14:textFill>
            <w14:solidFill>
              <w14:schemeClr w14:val="tx1"/>
            </w14:solidFill>
          </w14:textFill>
        </w:rPr>
        <w:t>投标人须具备建设行政主管部门颁发的</w:t>
      </w:r>
      <w:r>
        <w:rPr>
          <w:rFonts w:hint="eastAsia" w:ascii="方正仿宋_GBK" w:hAnsi="方正仿宋_GBK" w:eastAsia="方正仿宋_GBK" w:cs="方正仿宋_GBK"/>
          <w:b w:val="0"/>
          <w:bCs w:val="0"/>
          <w:snapToGrid w:val="0"/>
          <w:color w:val="000000" w:themeColor="text1"/>
          <w:kern w:val="0"/>
          <w:sz w:val="32"/>
          <w:szCs w:val="32"/>
          <w:u w:val="single"/>
          <w:lang w:eastAsia="zh-CN"/>
          <w14:textFill>
            <w14:solidFill>
              <w14:schemeClr w14:val="tx1"/>
            </w14:solidFill>
          </w14:textFill>
        </w:rPr>
        <w:t>建筑工程施工总承包叁级及以上资质</w:t>
      </w:r>
      <w:r>
        <w:rPr>
          <w:rFonts w:hint="eastAsia" w:ascii="方正仿宋_GBK" w:hAnsi="方正仿宋_GBK" w:eastAsia="方正仿宋_GBK" w:cs="方正仿宋_GBK"/>
          <w:b w:val="0"/>
          <w:bCs w:val="0"/>
          <w:snapToGrid w:val="0"/>
          <w:color w:val="000000" w:themeColor="text1"/>
          <w:kern w:val="0"/>
          <w:sz w:val="32"/>
          <w:szCs w:val="32"/>
          <w:lang w:eastAsia="zh-CN"/>
          <w14:textFill>
            <w14:solidFill>
              <w14:schemeClr w14:val="tx1"/>
            </w14:solidFill>
          </w14:textFill>
        </w:rPr>
        <w:t>。</w:t>
      </w:r>
    </w:p>
    <w:p w14:paraId="713391DA">
      <w:pPr>
        <w:pageBreakBefore w:val="0"/>
        <w:tabs>
          <w:tab w:val="left" w:pos="3840"/>
          <w:tab w:val="left" w:pos="5300"/>
        </w:tabs>
        <w:kinsoku/>
        <w:wordWrap/>
        <w:overflowPunct/>
        <w:topLinePunct w:val="0"/>
        <w:autoSpaceDE w:val="0"/>
        <w:autoSpaceDN w:val="0"/>
        <w:bidi w:val="0"/>
        <w:adjustRightInd w:val="0"/>
        <w:snapToGrid w:val="0"/>
        <w:spacing w:line="594" w:lineRule="exact"/>
        <w:ind w:firstLine="640" w:firstLineChars="200"/>
        <w:jc w:val="left"/>
        <w:textAlignment w:val="auto"/>
        <w:rPr>
          <w:rFonts w:hint="eastAsia" w:ascii="方正仿宋_GBK" w:hAnsi="方正仿宋_GBK" w:eastAsia="方正仿宋_GBK" w:cs="方正仿宋_GBK"/>
          <w:b w:val="0"/>
          <w:bCs w:val="0"/>
          <w:color w:val="000000" w:themeColor="text1"/>
          <w:sz w:val="32"/>
          <w:szCs w:val="32"/>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lang w:val="en-US" w:eastAsia="zh-CN"/>
          <w14:textFill>
            <w14:solidFill>
              <w14:schemeClr w14:val="tx1"/>
            </w14:solidFill>
          </w14:textFill>
        </w:rPr>
        <w:t>3</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.1.2 投标人还应在人员、业绩、设备、资金等方面具有相应的施工能力，详见</w:t>
      </w:r>
      <w:r>
        <w:rPr>
          <w:rFonts w:hint="eastAsia" w:ascii="方正仿宋_GBK" w:hAnsi="方正仿宋_GBK" w:eastAsia="方正仿宋_GBK" w:cs="方正仿宋_GBK"/>
          <w:b w:val="0"/>
          <w:bCs w:val="0"/>
          <w:snapToGrid w:val="0"/>
          <w:color w:val="000000" w:themeColor="text1"/>
          <w:kern w:val="0"/>
          <w:sz w:val="32"/>
          <w:szCs w:val="32"/>
          <w:lang w:eastAsia="zh-CN"/>
          <w14:textFill>
            <w14:solidFill>
              <w14:schemeClr w14:val="tx1"/>
            </w14:solidFill>
          </w14:textFill>
        </w:rPr>
        <w:t>比选</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文件第二章投标人须知前附表第1.4.1项内容。</w:t>
      </w:r>
    </w:p>
    <w:p w14:paraId="626F4643">
      <w:pPr>
        <w:pageBreakBefore w:val="0"/>
        <w:tabs>
          <w:tab w:val="left" w:pos="3045"/>
          <w:tab w:val="left" w:pos="8310"/>
        </w:tabs>
        <w:kinsoku/>
        <w:wordWrap/>
        <w:overflowPunct/>
        <w:topLinePunct w:val="0"/>
        <w:autoSpaceDE w:val="0"/>
        <w:autoSpaceDN w:val="0"/>
        <w:bidi w:val="0"/>
        <w:adjustRightInd w:val="0"/>
        <w:snapToGrid w:val="0"/>
        <w:spacing w:line="594" w:lineRule="exact"/>
        <w:ind w:firstLine="640" w:firstLineChars="200"/>
        <w:textAlignment w:val="auto"/>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lang w:val="en-US" w:eastAsia="zh-CN"/>
          <w14:textFill>
            <w14:solidFill>
              <w14:schemeClr w14:val="tx1"/>
            </w14:solidFill>
          </w14:textFill>
        </w:rPr>
        <w:t>3</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 xml:space="preserve">.2  </w:t>
      </w:r>
      <w:r>
        <w:rPr>
          <w:rFonts w:hint="eastAsia" w:ascii="方正仿宋_GBK" w:hAnsi="方正仿宋_GBK" w:eastAsia="方正仿宋_GBK" w:cs="方正仿宋_GBK"/>
          <w:b w:val="0"/>
          <w:bCs w:val="0"/>
          <w:snapToGrid w:val="0"/>
          <w:color w:val="000000" w:themeColor="text1"/>
          <w:kern w:val="0"/>
          <w:sz w:val="32"/>
          <w:szCs w:val="32"/>
          <w:lang w:eastAsia="zh-CN"/>
          <w14:textFill>
            <w14:solidFill>
              <w14:schemeClr w14:val="tx1"/>
            </w14:solidFill>
          </w14:textFill>
        </w:rPr>
        <w:t>本次比选</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不接受</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联合体投标。</w:t>
      </w:r>
    </w:p>
    <w:p w14:paraId="61E77219">
      <w:pPr>
        <w:pStyle w:val="3"/>
        <w:pageBreakBefore w:val="0"/>
        <w:kinsoku/>
        <w:wordWrap/>
        <w:overflowPunct/>
        <w:topLinePunct w:val="0"/>
        <w:bidi w:val="0"/>
        <w:spacing w:before="0" w:after="0" w:line="594" w:lineRule="exact"/>
        <w:textAlignment w:val="auto"/>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pPr>
      <w:bookmarkStart w:id="45" w:name="_Toc18739"/>
      <w:bookmarkStart w:id="46" w:name="_Toc29952"/>
      <w:bookmarkStart w:id="47" w:name="_Toc287607731"/>
      <w:bookmarkStart w:id="48" w:name="_Toc430530419"/>
      <w:bookmarkStart w:id="49" w:name="_Toc24107"/>
      <w:bookmarkStart w:id="50" w:name="_Toc277082539"/>
      <w:bookmarkStart w:id="51" w:name="_Toc23047"/>
      <w:bookmarkStart w:id="52" w:name="_Toc20279"/>
      <w:bookmarkStart w:id="53" w:name="_Toc200359430"/>
      <w:bookmarkStart w:id="54" w:name="_Toc509218695"/>
      <w:bookmarkStart w:id="55" w:name="_Toc224103302"/>
      <w:bookmarkStart w:id="56" w:name="_Toc24104"/>
      <w:bookmarkStart w:id="57" w:name="_Toc287620670"/>
      <w:bookmarkStart w:id="58" w:name="_Toc200359241"/>
      <w:bookmarkStart w:id="59" w:name="_Toc8571"/>
      <w:r>
        <w:rPr>
          <w:rFonts w:hint="eastAsia" w:ascii="方正仿宋_GBK" w:hAnsi="方正仿宋_GBK" w:eastAsia="方正仿宋_GBK" w:cs="方正仿宋_GBK"/>
          <w:b w:val="0"/>
          <w:bCs w:val="0"/>
          <w:snapToGrid w:val="0"/>
          <w:color w:val="000000" w:themeColor="text1"/>
          <w:sz w:val="32"/>
          <w:szCs w:val="32"/>
          <w:lang w:val="en-US" w:eastAsia="zh-CN"/>
          <w14:textFill>
            <w14:solidFill>
              <w14:schemeClr w14:val="tx1"/>
            </w14:solidFill>
          </w14:textFill>
        </w:rPr>
        <w:t>4</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 xml:space="preserve">. </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 xml:space="preserve"> </w:t>
      </w:r>
      <w:r>
        <w:rPr>
          <w:rFonts w:hint="eastAsia" w:ascii="方正仿宋_GBK" w:hAnsi="方正仿宋_GBK" w:eastAsia="方正仿宋_GBK" w:cs="方正仿宋_GBK"/>
          <w:b w:val="0"/>
          <w:bCs w:val="0"/>
          <w:snapToGrid w:val="0"/>
          <w:color w:val="000000" w:themeColor="text1"/>
          <w:sz w:val="32"/>
          <w:szCs w:val="32"/>
          <w:lang w:eastAsia="zh-CN"/>
          <w14:textFill>
            <w14:solidFill>
              <w14:schemeClr w14:val="tx1"/>
            </w14:solidFill>
          </w14:textFill>
        </w:rPr>
        <w:t>比选</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文件的获取</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50B8CE6E">
      <w:pPr>
        <w:pageBreakBefore w:val="0"/>
        <w:tabs>
          <w:tab w:val="left" w:pos="3840"/>
          <w:tab w:val="left" w:pos="5300"/>
        </w:tabs>
        <w:kinsoku/>
        <w:wordWrap/>
        <w:overflowPunct/>
        <w:topLinePunct w:val="0"/>
        <w:autoSpaceDE w:val="0"/>
        <w:autoSpaceDN w:val="0"/>
        <w:bidi w:val="0"/>
        <w:adjustRightInd w:val="0"/>
        <w:snapToGrid w:val="0"/>
        <w:spacing w:line="594" w:lineRule="exact"/>
        <w:ind w:firstLine="640" w:firstLineChars="200"/>
        <w:jc w:val="left"/>
        <w:textAlignment w:val="auto"/>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14:textFill>
            <w14:solidFill>
              <w14:schemeClr w14:val="tx1"/>
            </w14:solidFill>
          </w14:textFill>
        </w:rPr>
        <w:t xml:space="preserve"> </w:t>
      </w:r>
      <w:r>
        <w:rPr>
          <w:rFonts w:hint="eastAsia" w:ascii="方正仿宋_GBK" w:hAnsi="方正仿宋_GBK" w:eastAsia="方正仿宋_GBK" w:cs="方正仿宋_GBK"/>
          <w:b w:val="0"/>
          <w:bCs w:val="0"/>
          <w:snapToGrid w:val="0"/>
          <w:color w:val="000000" w:themeColor="text1"/>
          <w:kern w:val="0"/>
          <w:sz w:val="32"/>
          <w:szCs w:val="32"/>
          <w:lang w:val="en-US" w:eastAsia="zh-CN"/>
          <w14:textFill>
            <w14:solidFill>
              <w14:schemeClr w14:val="tx1"/>
            </w14:solidFill>
          </w14:textFill>
        </w:rPr>
        <w:t xml:space="preserve">4.1 </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凡有意参加投标的投标人，</w:t>
      </w:r>
      <w:r>
        <w:rPr>
          <w:rFonts w:hint="eastAsia" w:ascii="方正仿宋_GBK" w:hAnsi="方正仿宋_GBK" w:eastAsia="方正仿宋_GBK" w:cs="方正仿宋_GBK"/>
          <w:b w:val="0"/>
          <w:bCs w:val="0"/>
          <w:snapToGrid w:val="0"/>
          <w:color w:val="000000" w:themeColor="text1"/>
          <w:kern w:val="0"/>
          <w:sz w:val="32"/>
          <w:szCs w:val="32"/>
          <w:lang w:val="en-US" w:eastAsia="zh-CN"/>
          <w14:textFill>
            <w14:solidFill>
              <w14:schemeClr w14:val="tx1"/>
            </w14:solidFill>
          </w14:textFill>
        </w:rPr>
        <w:t>请于</w:t>
      </w: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14:textFill>
            <w14:solidFill>
              <w14:schemeClr w14:val="tx1"/>
            </w14:solidFill>
          </w14:textFill>
        </w:rPr>
        <w:t>2026年8月28日</w:t>
      </w:r>
      <w:r>
        <w:rPr>
          <w:rFonts w:hint="eastAsia" w:ascii="方正仿宋_GBK" w:hAnsi="方正仿宋_GBK" w:eastAsia="方正仿宋_GBK" w:cs="方正仿宋_GBK"/>
          <w:b w:val="0"/>
          <w:bCs w:val="0"/>
          <w:snapToGrid w:val="0"/>
          <w:color w:val="000000" w:themeColor="text1"/>
          <w:kern w:val="0"/>
          <w:sz w:val="32"/>
          <w:szCs w:val="32"/>
          <w:lang w:val="en-US" w:eastAsia="zh-CN"/>
          <w14:textFill>
            <w14:solidFill>
              <w14:schemeClr w14:val="tx1"/>
            </w14:solidFill>
          </w14:textFill>
        </w:rPr>
        <w:t>起至</w:t>
      </w: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14:textFill>
            <w14:solidFill>
              <w14:schemeClr w14:val="tx1"/>
            </w14:solidFill>
          </w14:textFill>
        </w:rPr>
        <w:t>2026年9月1日</w:t>
      </w:r>
      <w:r>
        <w:rPr>
          <w:rFonts w:hint="eastAsia" w:ascii="方正仿宋_GBK" w:hAnsi="方正仿宋_GBK" w:eastAsia="方正仿宋_GBK" w:cs="方正仿宋_GBK"/>
          <w:b w:val="0"/>
          <w:bCs w:val="0"/>
          <w:snapToGrid w:val="0"/>
          <w:color w:val="000000" w:themeColor="text1"/>
          <w:kern w:val="0"/>
          <w:sz w:val="32"/>
          <w:szCs w:val="32"/>
          <w:lang w:val="en-US" w:eastAsia="zh-CN"/>
          <w14:textFill>
            <w14:solidFill>
              <w14:schemeClr w14:val="tx1"/>
            </w14:solidFill>
          </w14:textFill>
        </w:rPr>
        <w:t>17时00分止，在重庆胜卡捷工程项目管理有限公司免费获取本项目比选文件、工程量清单、澄清、修改、补充通知等全部内容并报名，获取资料并报名时请持法定代表人身份证明书或法定代表人授权委托书（原件），未按要求报名的比选人和比选代理机构将不予接收其投标文件</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w:t>
      </w:r>
    </w:p>
    <w:p w14:paraId="54A54B72">
      <w:pPr>
        <w:pageBreakBefore w:val="0"/>
        <w:tabs>
          <w:tab w:val="left" w:pos="3840"/>
          <w:tab w:val="left" w:pos="5300"/>
        </w:tabs>
        <w:kinsoku/>
        <w:wordWrap/>
        <w:overflowPunct/>
        <w:topLinePunct w:val="0"/>
        <w:autoSpaceDE w:val="0"/>
        <w:autoSpaceDN w:val="0"/>
        <w:bidi w:val="0"/>
        <w:adjustRightInd w:val="0"/>
        <w:snapToGrid w:val="0"/>
        <w:spacing w:line="594" w:lineRule="exact"/>
        <w:ind w:firstLine="640" w:firstLineChars="200"/>
        <w:jc w:val="left"/>
        <w:textAlignment w:val="auto"/>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lang w:val="en-US" w:eastAsia="zh-CN"/>
          <w14:textFill>
            <w14:solidFill>
              <w14:schemeClr w14:val="tx1"/>
            </w14:solidFill>
          </w14:textFill>
        </w:rPr>
        <w:t xml:space="preserve">4.2 </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本公告开始发布至投标截止时间止，各投标人应随时关注</w:t>
      </w:r>
      <w:r>
        <w:rPr>
          <w:rFonts w:hint="eastAsia" w:ascii="方正仿宋_GBK" w:hAnsi="方正仿宋_GBK" w:eastAsia="方正仿宋_GBK" w:cs="方正仿宋_GBK"/>
          <w:b w:val="0"/>
          <w:bCs w:val="0"/>
          <w:snapToGrid w:val="0"/>
          <w:color w:val="000000" w:themeColor="text1"/>
          <w:kern w:val="0"/>
          <w:sz w:val="32"/>
          <w:szCs w:val="32"/>
          <w:lang w:eastAsia="zh-CN"/>
          <w14:textFill>
            <w14:solidFill>
              <w14:schemeClr w14:val="tx1"/>
            </w14:solidFill>
          </w14:textFill>
        </w:rPr>
        <w:t>重庆市铜梁区人民政府网（http://www.cqstl.gov.cn/）</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上关于本比选项目相关修改或补充内容</w:t>
      </w:r>
      <w:r>
        <w:rPr>
          <w:rFonts w:hint="eastAsia" w:ascii="方正仿宋_GBK" w:hAnsi="方正仿宋_GBK" w:eastAsia="方正仿宋_GBK" w:cs="方正仿宋_GBK"/>
          <w:b w:val="0"/>
          <w:bCs w:val="0"/>
          <w:snapToGrid w:val="0"/>
          <w:color w:val="000000" w:themeColor="text1"/>
          <w:kern w:val="0"/>
          <w:sz w:val="32"/>
          <w:szCs w:val="32"/>
          <w:lang w:val="en-US" w:eastAsia="zh-CN"/>
          <w14:textFill>
            <w14:solidFill>
              <w14:schemeClr w14:val="tx1"/>
            </w14:solidFill>
          </w14:textFill>
        </w:rPr>
        <w:t>。</w:t>
      </w:r>
    </w:p>
    <w:p w14:paraId="644C27BC">
      <w:pPr>
        <w:pStyle w:val="3"/>
        <w:pageBreakBefore w:val="0"/>
        <w:kinsoku/>
        <w:wordWrap/>
        <w:overflowPunct/>
        <w:topLinePunct w:val="0"/>
        <w:bidi w:val="0"/>
        <w:spacing w:before="0" w:after="0" w:line="594" w:lineRule="exact"/>
        <w:textAlignment w:val="auto"/>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pPr>
      <w:bookmarkStart w:id="60" w:name="_Toc430530420"/>
      <w:bookmarkStart w:id="61" w:name="_Toc277082540"/>
      <w:bookmarkStart w:id="62" w:name="_Toc30213"/>
      <w:bookmarkStart w:id="63" w:name="_Toc509218696"/>
      <w:bookmarkStart w:id="64" w:name="_Toc287607732"/>
      <w:bookmarkStart w:id="65" w:name="_Toc224103303"/>
      <w:bookmarkStart w:id="66" w:name="_Toc6398"/>
      <w:bookmarkStart w:id="67" w:name="_Toc21577"/>
      <w:bookmarkStart w:id="68" w:name="_Toc25646"/>
      <w:bookmarkStart w:id="69" w:name="_Toc17797"/>
      <w:bookmarkStart w:id="70" w:name="_Toc200359242"/>
      <w:bookmarkStart w:id="71" w:name="_Toc287620671"/>
      <w:bookmarkStart w:id="72" w:name="_Toc200359431"/>
      <w:bookmarkStart w:id="73" w:name="_Toc18111"/>
      <w:bookmarkStart w:id="74" w:name="_Toc6533"/>
      <w:r>
        <w:rPr>
          <w:rFonts w:hint="eastAsia" w:ascii="方正仿宋_GBK" w:hAnsi="方正仿宋_GBK" w:eastAsia="方正仿宋_GBK" w:cs="方正仿宋_GBK"/>
          <w:b w:val="0"/>
          <w:bCs w:val="0"/>
          <w:snapToGrid w:val="0"/>
          <w:color w:val="000000" w:themeColor="text1"/>
          <w:sz w:val="32"/>
          <w:szCs w:val="32"/>
          <w:lang w:val="en-US" w:eastAsia="zh-CN"/>
          <w14:textFill>
            <w14:solidFill>
              <w14:schemeClr w14:val="tx1"/>
            </w14:solidFill>
          </w14:textFill>
        </w:rPr>
        <w:t>5</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 xml:space="preserve">. </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 xml:space="preserve"> </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投标文件的递交</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5CBD4FB9">
      <w:pPr>
        <w:pageBreakBefore w:val="0"/>
        <w:tabs>
          <w:tab w:val="left" w:pos="2000"/>
          <w:tab w:val="left" w:pos="5580"/>
          <w:tab w:val="left" w:pos="6220"/>
          <w:tab w:val="left" w:pos="6840"/>
          <w:tab w:val="left" w:pos="7460"/>
          <w:tab w:val="left" w:pos="8100"/>
        </w:tabs>
        <w:kinsoku/>
        <w:wordWrap/>
        <w:overflowPunct/>
        <w:topLinePunct w:val="0"/>
        <w:autoSpaceDE w:val="0"/>
        <w:autoSpaceDN w:val="0"/>
        <w:bidi w:val="0"/>
        <w:adjustRightInd w:val="0"/>
        <w:snapToGrid w:val="0"/>
        <w:spacing w:line="594" w:lineRule="exact"/>
        <w:ind w:firstLine="640" w:firstLineChars="200"/>
        <w:textAlignment w:val="auto"/>
        <w:rPr>
          <w:rFonts w:hint="eastAsia" w:ascii="方正仿宋_GBK" w:hAnsi="方正仿宋_GBK" w:eastAsia="方正仿宋_GBK" w:cs="方正仿宋_GBK"/>
          <w:b w:val="0"/>
          <w:bCs w:val="0"/>
          <w:snapToGrid w:val="0"/>
          <w:color w:val="000000" w:themeColor="text1"/>
          <w:kern w:val="0"/>
          <w:sz w:val="32"/>
          <w:szCs w:val="32"/>
          <w:highlight w:val="none"/>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highlight w:val="none"/>
          <w14:textFill>
            <w14:solidFill>
              <w14:schemeClr w14:val="tx1"/>
            </w14:solidFill>
          </w14:textFill>
        </w:rPr>
        <w:t xml:space="preserve">5.1  </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投标文件递交的</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开始时间为</w:t>
      </w:r>
      <w:r>
        <w:rPr>
          <w:rFonts w:hint="eastAsia" w:ascii="方正仿宋_GBK" w:hAnsi="方正仿宋_GBK" w:eastAsia="方正仿宋_GBK" w:cs="方正仿宋_GBK"/>
          <w:b w:val="0"/>
          <w:bCs w:val="0"/>
          <w:snapToGrid w:val="0"/>
          <w:color w:val="000000" w:themeColor="text1"/>
          <w:kern w:val="0"/>
          <w:sz w:val="32"/>
          <w:szCs w:val="32"/>
          <w:u w:val="single"/>
          <w14:textFill>
            <w14:solidFill>
              <w14:schemeClr w14:val="tx1"/>
            </w14:solidFill>
          </w14:textFill>
        </w:rPr>
        <w:t>202</w:t>
      </w:r>
      <w:r>
        <w:rPr>
          <w:rFonts w:hint="eastAsia" w:ascii="方正仿宋_GBK" w:hAnsi="方正仿宋_GBK" w:eastAsia="方正仿宋_GBK" w:cs="方正仿宋_GBK"/>
          <w:b w:val="0"/>
          <w:bCs w:val="0"/>
          <w:snapToGrid w:val="0"/>
          <w:color w:val="000000" w:themeColor="text1"/>
          <w:kern w:val="0"/>
          <w:sz w:val="32"/>
          <w:szCs w:val="32"/>
          <w:u w:val="single"/>
          <w:lang w:val="en-US" w:eastAsia="zh-CN"/>
          <w14:textFill>
            <w14:solidFill>
              <w14:schemeClr w14:val="tx1"/>
            </w14:solidFill>
          </w14:textFill>
        </w:rPr>
        <w:t>6</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年</w:t>
      </w:r>
      <w:r>
        <w:rPr>
          <w:rFonts w:hint="eastAsia" w:ascii="方正仿宋_GBK" w:hAnsi="方正仿宋_GBK" w:eastAsia="方正仿宋_GBK" w:cs="方正仿宋_GBK"/>
          <w:b w:val="0"/>
          <w:bCs w:val="0"/>
          <w:snapToGrid w:val="0"/>
          <w:color w:val="000000" w:themeColor="text1"/>
          <w:kern w:val="0"/>
          <w:sz w:val="32"/>
          <w:szCs w:val="32"/>
          <w:u w:val="single"/>
          <w:lang w:val="en-US" w:eastAsia="zh-CN"/>
          <w14:textFill>
            <w14:solidFill>
              <w14:schemeClr w14:val="tx1"/>
            </w14:solidFill>
          </w14:textFill>
        </w:rPr>
        <w:t>9</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月</w:t>
      </w:r>
      <w:r>
        <w:rPr>
          <w:rFonts w:hint="eastAsia" w:ascii="方正仿宋_GBK" w:hAnsi="方正仿宋_GBK" w:eastAsia="方正仿宋_GBK" w:cs="方正仿宋_GBK"/>
          <w:b w:val="0"/>
          <w:bCs w:val="0"/>
          <w:snapToGrid w:val="0"/>
          <w:color w:val="000000" w:themeColor="text1"/>
          <w:kern w:val="0"/>
          <w:sz w:val="32"/>
          <w:szCs w:val="32"/>
          <w:u w:val="single"/>
          <w:lang w:val="en-US" w:eastAsia="zh-CN"/>
          <w14:textFill>
            <w14:solidFill>
              <w14:schemeClr w14:val="tx1"/>
            </w14:solidFill>
          </w14:textFill>
        </w:rPr>
        <w:t>2</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日</w:t>
      </w:r>
      <w:r>
        <w:rPr>
          <w:rFonts w:hint="eastAsia" w:ascii="方正仿宋_GBK" w:hAnsi="方正仿宋_GBK" w:eastAsia="方正仿宋_GBK" w:cs="方正仿宋_GBK"/>
          <w:b w:val="0"/>
          <w:bCs w:val="0"/>
          <w:snapToGrid w:val="0"/>
          <w:color w:val="000000" w:themeColor="text1"/>
          <w:kern w:val="0"/>
          <w:sz w:val="32"/>
          <w:szCs w:val="32"/>
          <w:u w:val="single"/>
          <w:lang w:val="en-US" w:eastAsia="zh-CN"/>
          <w14:textFill>
            <w14:solidFill>
              <w14:schemeClr w14:val="tx1"/>
            </w14:solidFill>
          </w14:textFill>
        </w:rPr>
        <w:t>09</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时</w:t>
      </w:r>
      <w:r>
        <w:rPr>
          <w:rFonts w:hint="eastAsia" w:ascii="方正仿宋_GBK" w:hAnsi="方正仿宋_GBK" w:eastAsia="方正仿宋_GBK" w:cs="方正仿宋_GBK"/>
          <w:b w:val="0"/>
          <w:bCs w:val="0"/>
          <w:snapToGrid w:val="0"/>
          <w:color w:val="000000" w:themeColor="text1"/>
          <w:kern w:val="0"/>
          <w:sz w:val="32"/>
          <w:szCs w:val="32"/>
          <w:u w:val="single"/>
          <w:lang w:val="en-US" w:eastAsia="zh-CN"/>
          <w14:textFill>
            <w14:solidFill>
              <w14:schemeClr w14:val="tx1"/>
            </w14:solidFill>
          </w14:textFill>
        </w:rPr>
        <w:t>3</w:t>
      </w:r>
      <w:r>
        <w:rPr>
          <w:rFonts w:hint="eastAsia" w:ascii="方正仿宋_GBK" w:hAnsi="方正仿宋_GBK" w:eastAsia="方正仿宋_GBK" w:cs="方正仿宋_GBK"/>
          <w:b w:val="0"/>
          <w:bCs w:val="0"/>
          <w:snapToGrid w:val="0"/>
          <w:color w:val="000000" w:themeColor="text1"/>
          <w:kern w:val="0"/>
          <w:sz w:val="32"/>
          <w:szCs w:val="32"/>
          <w:u w:val="single"/>
          <w:lang w:val="en-US" w:eastAsia="zh-CN"/>
          <w14:textFill>
            <w14:solidFill>
              <w14:schemeClr w14:val="tx1"/>
            </w14:solidFill>
          </w14:textFill>
        </w:rPr>
        <w:t>0</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分，</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截止时间（投标截止时间，下同）为</w:t>
      </w:r>
      <w:r>
        <w:rPr>
          <w:rFonts w:hint="eastAsia" w:ascii="方正仿宋_GBK" w:hAnsi="方正仿宋_GBK" w:eastAsia="方正仿宋_GBK" w:cs="方正仿宋_GBK"/>
          <w:b w:val="0"/>
          <w:bCs w:val="0"/>
          <w:snapToGrid w:val="0"/>
          <w:color w:val="000000" w:themeColor="text1"/>
          <w:kern w:val="0"/>
          <w:sz w:val="32"/>
          <w:szCs w:val="32"/>
          <w:u w:val="single"/>
          <w:lang w:val="en-US" w:eastAsia="zh-CN"/>
          <w14:textFill>
            <w14:solidFill>
              <w14:schemeClr w14:val="tx1"/>
            </w14:solidFill>
          </w14:textFill>
        </w:rPr>
        <w:t>2026</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年</w:t>
      </w:r>
      <w:r>
        <w:rPr>
          <w:rFonts w:hint="eastAsia" w:ascii="方正仿宋_GBK" w:hAnsi="方正仿宋_GBK" w:eastAsia="方正仿宋_GBK" w:cs="方正仿宋_GBK"/>
          <w:b w:val="0"/>
          <w:bCs w:val="0"/>
          <w:snapToGrid w:val="0"/>
          <w:color w:val="000000" w:themeColor="text1"/>
          <w:kern w:val="0"/>
          <w:sz w:val="32"/>
          <w:szCs w:val="32"/>
          <w:u w:val="single"/>
          <w:lang w:val="en-US" w:eastAsia="zh-CN"/>
          <w14:textFill>
            <w14:solidFill>
              <w14:schemeClr w14:val="tx1"/>
            </w14:solidFill>
          </w14:textFill>
        </w:rPr>
        <w:t>9</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月</w:t>
      </w:r>
      <w:r>
        <w:rPr>
          <w:rFonts w:hint="eastAsia" w:ascii="方正仿宋_GBK" w:hAnsi="方正仿宋_GBK" w:eastAsia="方正仿宋_GBK" w:cs="方正仿宋_GBK"/>
          <w:b w:val="0"/>
          <w:bCs w:val="0"/>
          <w:snapToGrid w:val="0"/>
          <w:color w:val="000000" w:themeColor="text1"/>
          <w:kern w:val="0"/>
          <w:sz w:val="32"/>
          <w:szCs w:val="32"/>
          <w:u w:val="single"/>
          <w:lang w:val="en-US" w:eastAsia="zh-CN"/>
          <w14:textFill>
            <w14:solidFill>
              <w14:schemeClr w14:val="tx1"/>
            </w14:solidFill>
          </w14:textFill>
        </w:rPr>
        <w:t>2</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日</w:t>
      </w:r>
      <w:r>
        <w:rPr>
          <w:rFonts w:hint="eastAsia" w:ascii="方正仿宋_GBK" w:hAnsi="方正仿宋_GBK" w:eastAsia="方正仿宋_GBK" w:cs="方正仿宋_GBK"/>
          <w:b w:val="0"/>
          <w:bCs w:val="0"/>
          <w:snapToGrid w:val="0"/>
          <w:color w:val="000000" w:themeColor="text1"/>
          <w:kern w:val="0"/>
          <w:sz w:val="32"/>
          <w:szCs w:val="32"/>
          <w:u w:val="single"/>
          <w:lang w:val="en-US" w:eastAsia="zh-CN"/>
          <w14:textFill>
            <w14:solidFill>
              <w14:schemeClr w14:val="tx1"/>
            </w14:solidFill>
          </w14:textFill>
        </w:rPr>
        <w:t>10</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时</w:t>
      </w:r>
      <w:r>
        <w:rPr>
          <w:rFonts w:hint="eastAsia" w:ascii="方正仿宋_GBK" w:hAnsi="方正仿宋_GBK" w:eastAsia="方正仿宋_GBK" w:cs="方正仿宋_GBK"/>
          <w:b w:val="0"/>
          <w:bCs w:val="0"/>
          <w:snapToGrid w:val="0"/>
          <w:color w:val="000000" w:themeColor="text1"/>
          <w:kern w:val="0"/>
          <w:sz w:val="32"/>
          <w:szCs w:val="32"/>
          <w:u w:val="single"/>
          <w:lang w:val="en-US" w:eastAsia="zh-CN"/>
          <w14:textFill>
            <w14:solidFill>
              <w14:schemeClr w14:val="tx1"/>
            </w14:solidFill>
          </w14:textFill>
        </w:rPr>
        <w:t>00</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分，地点为</w:t>
      </w:r>
      <w:r>
        <w:rPr>
          <w:rFonts w:hint="eastAsia" w:ascii="方正仿宋_GBK" w:hAnsi="方正仿宋_GBK" w:eastAsia="方正仿宋_GBK" w:cs="方正仿宋_GBK"/>
          <w:b w:val="0"/>
          <w:bCs w:val="0"/>
          <w:snapToGrid w:val="0"/>
          <w:color w:val="000000" w:themeColor="text1"/>
          <w:kern w:val="0"/>
          <w:sz w:val="32"/>
          <w:szCs w:val="32"/>
          <w:u w:val="single"/>
          <w:lang w:val="en-US" w:eastAsia="zh-CN"/>
          <w14:textFill>
            <w14:solidFill>
              <w14:schemeClr w14:val="tx1"/>
            </w14:solidFill>
          </w14:textFill>
        </w:rPr>
        <w:t>重庆市铜梁区市政设施管理所会议室</w:t>
      </w:r>
      <w:r>
        <w:rPr>
          <w:rFonts w:hint="eastAsia" w:ascii="方正仿宋_GBK" w:hAnsi="方正仿宋_GBK" w:eastAsia="方正仿宋_GBK" w:cs="方正仿宋_GBK"/>
          <w:b w:val="0"/>
          <w:bCs w:val="0"/>
          <w:snapToGrid w:val="0"/>
          <w:color w:val="000000" w:themeColor="text1"/>
          <w:kern w:val="0"/>
          <w:sz w:val="32"/>
          <w:szCs w:val="32"/>
          <w:u w:val="single"/>
          <w:lang w:val="en-US" w:eastAsia="zh-CN"/>
          <w14:textFill>
            <w14:solidFill>
              <w14:schemeClr w14:val="tx1"/>
            </w14:solidFill>
          </w14:textFill>
        </w:rPr>
        <w:t>。</w:t>
      </w:r>
    </w:p>
    <w:p w14:paraId="215BDE6C">
      <w:pPr>
        <w:pageBreakBefore w:val="0"/>
        <w:kinsoku/>
        <w:wordWrap/>
        <w:overflowPunct/>
        <w:topLinePunct w:val="0"/>
        <w:autoSpaceDE w:val="0"/>
        <w:autoSpaceDN w:val="0"/>
        <w:bidi w:val="0"/>
        <w:adjustRightInd w:val="0"/>
        <w:snapToGrid w:val="0"/>
        <w:spacing w:line="594" w:lineRule="exact"/>
        <w:ind w:firstLine="640" w:firstLineChars="200"/>
        <w:textAlignment w:val="auto"/>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highlight w:val="none"/>
          <w14:textFill>
            <w14:solidFill>
              <w14:schemeClr w14:val="tx1"/>
            </w14:solidFill>
          </w14:textFill>
        </w:rPr>
        <w:t>5.2  逾期送达的或者未送达指定地点投标文件</w:t>
      </w: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14:textFill>
            <w14:solidFill>
              <w14:schemeClr w14:val="tx1"/>
            </w14:solidFill>
          </w14:textFill>
        </w:rPr>
        <w:t>的</w:t>
      </w:r>
      <w:r>
        <w:rPr>
          <w:rFonts w:hint="eastAsia" w:ascii="方正仿宋_GBK" w:hAnsi="方正仿宋_GBK" w:eastAsia="方正仿宋_GBK" w:cs="方正仿宋_GBK"/>
          <w:b w:val="0"/>
          <w:bCs w:val="0"/>
          <w:snapToGrid w:val="0"/>
          <w:color w:val="000000" w:themeColor="text1"/>
          <w:kern w:val="0"/>
          <w:sz w:val="32"/>
          <w:szCs w:val="32"/>
          <w:highlight w:val="none"/>
          <w14:textFill>
            <w14:solidFill>
              <w14:schemeClr w14:val="tx1"/>
            </w14:solidFill>
          </w14:textFill>
        </w:rPr>
        <w:t>，</w:t>
      </w:r>
      <w:r>
        <w:rPr>
          <w:rFonts w:hint="eastAsia" w:ascii="方正仿宋_GBK" w:hAnsi="方正仿宋_GBK" w:eastAsia="方正仿宋_GBK" w:cs="方正仿宋_GBK"/>
          <w:b w:val="0"/>
          <w:bCs w:val="0"/>
          <w:snapToGrid w:val="0"/>
          <w:color w:val="000000" w:themeColor="text1"/>
          <w:kern w:val="0"/>
          <w:sz w:val="32"/>
          <w:szCs w:val="32"/>
          <w:highlight w:val="none"/>
          <w:lang w:eastAsia="zh-CN"/>
          <w14:textFill>
            <w14:solidFill>
              <w14:schemeClr w14:val="tx1"/>
            </w14:solidFill>
          </w14:textFill>
        </w:rPr>
        <w:t>比选</w:t>
      </w:r>
      <w:r>
        <w:rPr>
          <w:rFonts w:hint="eastAsia" w:ascii="方正仿宋_GBK" w:hAnsi="方正仿宋_GBK" w:eastAsia="方正仿宋_GBK" w:cs="方正仿宋_GBK"/>
          <w:b w:val="0"/>
          <w:bCs w:val="0"/>
          <w:snapToGrid w:val="0"/>
          <w:color w:val="000000" w:themeColor="text1"/>
          <w:kern w:val="0"/>
          <w:sz w:val="32"/>
          <w:szCs w:val="32"/>
          <w:highlight w:val="none"/>
          <w14:textFill>
            <w14:solidFill>
              <w14:schemeClr w14:val="tx1"/>
            </w14:solidFill>
          </w14:textFill>
        </w:rPr>
        <w:t>人不予受理。</w:t>
      </w:r>
    </w:p>
    <w:p w14:paraId="5C70A93A">
      <w:pPr>
        <w:pStyle w:val="3"/>
        <w:pageBreakBefore w:val="0"/>
        <w:kinsoku/>
        <w:wordWrap/>
        <w:overflowPunct/>
        <w:topLinePunct w:val="0"/>
        <w:bidi w:val="0"/>
        <w:spacing w:before="0" w:after="0" w:line="594" w:lineRule="exact"/>
        <w:textAlignment w:val="auto"/>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pPr>
      <w:bookmarkStart w:id="75" w:name="_Toc224103304"/>
      <w:bookmarkStart w:id="76" w:name="_Toc287620672"/>
      <w:bookmarkStart w:id="77" w:name="_Toc18652"/>
      <w:bookmarkStart w:id="78" w:name="_Toc10572"/>
      <w:bookmarkStart w:id="79" w:name="_Toc200359243"/>
      <w:bookmarkStart w:id="80" w:name="_Toc10479"/>
      <w:bookmarkStart w:id="81" w:name="_Toc23243"/>
      <w:bookmarkStart w:id="82" w:name="_Toc3349"/>
      <w:bookmarkStart w:id="83" w:name="_Toc277082541"/>
      <w:bookmarkStart w:id="84" w:name="_Toc430530421"/>
      <w:bookmarkStart w:id="85" w:name="_Toc287607733"/>
      <w:bookmarkStart w:id="86" w:name="_Toc22078"/>
      <w:bookmarkStart w:id="87" w:name="_Toc28442"/>
      <w:bookmarkStart w:id="88" w:name="_Toc509218697"/>
      <w:bookmarkStart w:id="89" w:name="_Toc200359432"/>
      <w:r>
        <w:rPr>
          <w:rFonts w:hint="eastAsia" w:ascii="方正仿宋_GBK" w:hAnsi="方正仿宋_GBK" w:eastAsia="方正仿宋_GBK" w:cs="方正仿宋_GBK"/>
          <w:b w:val="0"/>
          <w:bCs w:val="0"/>
          <w:snapToGrid w:val="0"/>
          <w:color w:val="000000" w:themeColor="text1"/>
          <w:sz w:val="32"/>
          <w:szCs w:val="32"/>
          <w:lang w:val="en-US" w:eastAsia="zh-CN"/>
          <w14:textFill>
            <w14:solidFill>
              <w14:schemeClr w14:val="tx1"/>
            </w14:solidFill>
          </w14:textFill>
        </w:rPr>
        <w:t>6</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 xml:space="preserve">. </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 xml:space="preserve"> </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发布公告的媒介</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0047C653">
      <w:pPr>
        <w:pageBreakBefore w:val="0"/>
        <w:tabs>
          <w:tab w:val="left" w:pos="2420"/>
          <w:tab w:val="left" w:pos="5445"/>
        </w:tabs>
        <w:kinsoku/>
        <w:wordWrap/>
        <w:overflowPunct/>
        <w:topLinePunct w:val="0"/>
        <w:autoSpaceDE w:val="0"/>
        <w:autoSpaceDN w:val="0"/>
        <w:bidi w:val="0"/>
        <w:adjustRightInd w:val="0"/>
        <w:snapToGrid w:val="0"/>
        <w:spacing w:line="594" w:lineRule="exact"/>
        <w:ind w:firstLine="420"/>
        <w:textAlignment w:val="auto"/>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highlight w:val="none"/>
          <w14:textFill>
            <w14:solidFill>
              <w14:schemeClr w14:val="tx1"/>
            </w14:solidFill>
          </w14:textFill>
        </w:rPr>
        <w:t>本次</w:t>
      </w: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14:textFill>
            <w14:solidFill>
              <w14:schemeClr w14:val="tx1"/>
            </w14:solidFill>
          </w14:textFill>
        </w:rPr>
        <w:t>比选公告</w:t>
      </w:r>
      <w:r>
        <w:rPr>
          <w:rFonts w:hint="eastAsia" w:ascii="方正仿宋_GBK" w:hAnsi="方正仿宋_GBK" w:eastAsia="方正仿宋_GBK" w:cs="方正仿宋_GBK"/>
          <w:b w:val="0"/>
          <w:bCs w:val="0"/>
          <w:snapToGrid w:val="0"/>
          <w:color w:val="000000" w:themeColor="text1"/>
          <w:kern w:val="0"/>
          <w:sz w:val="32"/>
          <w:szCs w:val="32"/>
          <w:highlight w:val="none"/>
          <w14:textFill>
            <w14:solidFill>
              <w14:schemeClr w14:val="tx1"/>
            </w14:solidFill>
          </w14:textFill>
        </w:rPr>
        <w:t>在</w:t>
      </w:r>
      <w:r>
        <w:rPr>
          <w:rFonts w:hint="eastAsia" w:ascii="方正仿宋_GBK" w:hAnsi="方正仿宋_GBK" w:eastAsia="方正仿宋_GBK" w:cs="方正仿宋_GBK"/>
          <w:b w:val="0"/>
          <w:bCs w:val="0"/>
          <w:snapToGrid w:val="0"/>
          <w:color w:val="000000" w:themeColor="text1"/>
          <w:kern w:val="0"/>
          <w:sz w:val="32"/>
          <w:szCs w:val="32"/>
          <w:highlight w:val="none"/>
          <w:lang w:eastAsia="zh-CN"/>
          <w14:textFill>
            <w14:solidFill>
              <w14:schemeClr w14:val="tx1"/>
            </w14:solidFill>
          </w14:textFill>
        </w:rPr>
        <w:t>重庆市铜梁区人民政府网（http://www.cqstl.gov.cn/）</w:t>
      </w:r>
      <w:r>
        <w:rPr>
          <w:rFonts w:hint="eastAsia" w:ascii="方正仿宋_GBK" w:hAnsi="方正仿宋_GBK" w:eastAsia="方正仿宋_GBK" w:cs="方正仿宋_GBK"/>
          <w:b w:val="0"/>
          <w:bCs w:val="0"/>
          <w:snapToGrid w:val="0"/>
          <w:color w:val="000000" w:themeColor="text1"/>
          <w:kern w:val="0"/>
          <w:sz w:val="32"/>
          <w:szCs w:val="32"/>
          <w:highlight w:val="none"/>
          <w14:textFill>
            <w14:solidFill>
              <w14:schemeClr w14:val="tx1"/>
            </w14:solidFill>
          </w14:textFill>
        </w:rPr>
        <w:t>上发布</w:t>
      </w:r>
      <w:r>
        <w:rPr>
          <w:rFonts w:hint="eastAsia" w:ascii="方正仿宋_GBK" w:hAnsi="方正仿宋_GBK" w:eastAsia="方正仿宋_GBK" w:cs="方正仿宋_GBK"/>
          <w:b w:val="0"/>
          <w:bCs w:val="0"/>
          <w:snapToGrid w:val="0"/>
          <w:color w:val="000000" w:themeColor="text1"/>
          <w:kern w:val="0"/>
          <w:sz w:val="32"/>
          <w:szCs w:val="32"/>
          <w14:textFill>
            <w14:solidFill>
              <w14:schemeClr w14:val="tx1"/>
            </w14:solidFill>
          </w14:textFill>
        </w:rPr>
        <w:t>。</w:t>
      </w:r>
    </w:p>
    <w:p w14:paraId="5C900F27">
      <w:pPr>
        <w:pStyle w:val="3"/>
        <w:pageBreakBefore w:val="0"/>
        <w:kinsoku/>
        <w:wordWrap/>
        <w:overflowPunct/>
        <w:topLinePunct w:val="0"/>
        <w:bidi w:val="0"/>
        <w:spacing w:before="0" w:after="0" w:line="594" w:lineRule="exact"/>
        <w:textAlignment w:val="auto"/>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pPr>
      <w:bookmarkStart w:id="90" w:name="_Toc23065"/>
      <w:bookmarkStart w:id="91" w:name="_Toc277082542"/>
      <w:bookmarkStart w:id="92" w:name="_Toc509218698"/>
      <w:bookmarkStart w:id="93" w:name="_Toc287620673"/>
      <w:bookmarkStart w:id="94" w:name="_Toc430530422"/>
      <w:bookmarkStart w:id="95" w:name="_Toc9520"/>
      <w:bookmarkStart w:id="96" w:name="_Toc1385"/>
      <w:bookmarkStart w:id="97" w:name="_Toc13878"/>
      <w:bookmarkStart w:id="98" w:name="_Toc30550"/>
      <w:bookmarkStart w:id="99" w:name="_Toc30221"/>
      <w:bookmarkStart w:id="100" w:name="_Toc224103305"/>
      <w:bookmarkStart w:id="101" w:name="_Toc287607734"/>
      <w:bookmarkStart w:id="102" w:name="_Toc1326"/>
      <w:r>
        <w:rPr>
          <w:rFonts w:hint="eastAsia" w:ascii="方正仿宋_GBK" w:hAnsi="方正仿宋_GBK" w:eastAsia="方正仿宋_GBK" w:cs="方正仿宋_GBK"/>
          <w:b w:val="0"/>
          <w:bCs w:val="0"/>
          <w:snapToGrid w:val="0"/>
          <w:color w:val="000000" w:themeColor="text1"/>
          <w:sz w:val="32"/>
          <w:szCs w:val="32"/>
          <w:lang w:val="en-US" w:eastAsia="zh-CN"/>
          <w14:textFill>
            <w14:solidFill>
              <w14:schemeClr w14:val="tx1"/>
            </w14:solidFill>
          </w14:textFill>
        </w:rPr>
        <w:t>7</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 xml:space="preserve">. </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 xml:space="preserve"> </w:t>
      </w:r>
      <w:r>
        <w:rPr>
          <w:rFonts w:hint="eastAsia" w:ascii="方正仿宋_GBK" w:hAnsi="方正仿宋_GBK" w:eastAsia="方正仿宋_GBK" w:cs="方正仿宋_GBK"/>
          <w:b w:val="0"/>
          <w:bCs w:val="0"/>
          <w:snapToGrid w:val="0"/>
          <w:color w:val="000000" w:themeColor="text1"/>
          <w:sz w:val="32"/>
          <w:szCs w:val="32"/>
          <w14:textFill>
            <w14:solidFill>
              <w14:schemeClr w14:val="tx1"/>
            </w14:solidFill>
          </w14:textFill>
        </w:rPr>
        <w:t>联系方式</w:t>
      </w:r>
      <w:bookmarkEnd w:id="90"/>
      <w:bookmarkEnd w:id="91"/>
      <w:bookmarkEnd w:id="92"/>
      <w:bookmarkEnd w:id="93"/>
      <w:bookmarkEnd w:id="94"/>
      <w:bookmarkEnd w:id="95"/>
      <w:bookmarkEnd w:id="96"/>
      <w:bookmarkEnd w:id="97"/>
      <w:bookmarkEnd w:id="98"/>
      <w:bookmarkEnd w:id="99"/>
      <w:bookmarkEnd w:id="100"/>
      <w:bookmarkEnd w:id="101"/>
      <w:bookmarkEnd w:id="102"/>
    </w:p>
    <w:p w14:paraId="242C5927">
      <w:pPr>
        <w:pageBreakBefore w:val="0"/>
        <w:widowControl w:val="0"/>
        <w:kinsoku/>
        <w:wordWrap/>
        <w:overflowPunct/>
        <w:topLinePunct w:val="0"/>
        <w:bidi w:val="0"/>
        <w:spacing w:line="594" w:lineRule="exact"/>
        <w:ind w:firstLine="320" w:firstLineChars="100"/>
        <w:jc w:val="both"/>
        <w:textAlignment w:val="auto"/>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t>比选人：</w:t>
      </w: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t>重庆市铜梁区市政设施管理所</w:t>
      </w:r>
    </w:p>
    <w:p w14:paraId="0E2A5076">
      <w:pPr>
        <w:pageBreakBefore w:val="0"/>
        <w:widowControl w:val="0"/>
        <w:kinsoku/>
        <w:wordWrap/>
        <w:overflowPunct/>
        <w:topLinePunct w:val="0"/>
        <w:bidi w:val="0"/>
        <w:spacing w:line="594" w:lineRule="exact"/>
        <w:ind w:firstLine="320" w:firstLineChars="100"/>
        <w:jc w:val="both"/>
        <w:textAlignment w:val="auto"/>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t>联系人：</w:t>
      </w: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t>杨老师</w:t>
      </w:r>
    </w:p>
    <w:p w14:paraId="619414ED">
      <w:pPr>
        <w:pageBreakBefore w:val="0"/>
        <w:widowControl w:val="0"/>
        <w:kinsoku/>
        <w:wordWrap/>
        <w:overflowPunct/>
        <w:topLinePunct w:val="0"/>
        <w:bidi w:val="0"/>
        <w:spacing w:line="594" w:lineRule="exact"/>
        <w:ind w:firstLine="320" w:firstLineChars="100"/>
        <w:jc w:val="both"/>
        <w:textAlignment w:val="auto"/>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t>电  话：</w:t>
      </w: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t>17783572589</w:t>
      </w:r>
    </w:p>
    <w:p w14:paraId="55FB9734">
      <w:pPr>
        <w:pageBreakBefore w:val="0"/>
        <w:widowControl w:val="0"/>
        <w:kinsoku/>
        <w:wordWrap/>
        <w:overflowPunct/>
        <w:topLinePunct w:val="0"/>
        <w:bidi w:val="0"/>
        <w:spacing w:line="594" w:lineRule="exact"/>
        <w:ind w:firstLine="320" w:firstLineChars="100"/>
        <w:jc w:val="both"/>
        <w:textAlignment w:val="auto"/>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t>地址：</w:t>
      </w:r>
      <w:r>
        <w:rPr>
          <w:rFonts w:hint="eastAsia" w:ascii="方正仿宋_GBK" w:hAnsi="方正仿宋_GBK" w:eastAsia="方正仿宋_GBK" w:cs="方正仿宋_GBK"/>
          <w:b w:val="0"/>
          <w:bCs w:val="0"/>
          <w:i w:val="0"/>
          <w:iCs w:val="0"/>
          <w:caps w:val="0"/>
          <w:snapToGrid w:val="0"/>
          <w:color w:val="000000" w:themeColor="text1"/>
          <w:spacing w:val="0"/>
          <w:kern w:val="0"/>
          <w:sz w:val="32"/>
          <w:szCs w:val="32"/>
          <w:highlight w:val="none"/>
          <w:shd w:val="clear"/>
          <w:lang w:eastAsia="zh-CN"/>
          <w14:textFill>
            <w14:solidFill>
              <w14:schemeClr w14:val="tx1"/>
            </w14:solidFill>
          </w14:textFill>
        </w:rPr>
        <w:t>重庆市铜梁区巴川街道中兴路45号</w:t>
      </w:r>
    </w:p>
    <w:p w14:paraId="01FB5F2F">
      <w:pPr>
        <w:pageBreakBefore w:val="0"/>
        <w:widowControl w:val="0"/>
        <w:kinsoku/>
        <w:wordWrap/>
        <w:overflowPunct/>
        <w:topLinePunct w:val="0"/>
        <w:bidi w:val="0"/>
        <w:spacing w:line="594" w:lineRule="exact"/>
        <w:ind w:firstLine="320" w:firstLineChars="100"/>
        <w:jc w:val="both"/>
        <w:textAlignment w:val="auto"/>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t>比选代理机构：</w:t>
      </w: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t>重庆胜卡捷工程项目管理有限公司</w:t>
      </w:r>
    </w:p>
    <w:p w14:paraId="1DD04049">
      <w:pPr>
        <w:pageBreakBefore w:val="0"/>
        <w:widowControl w:val="0"/>
        <w:kinsoku/>
        <w:wordWrap/>
        <w:overflowPunct/>
        <w:topLinePunct w:val="0"/>
        <w:bidi w:val="0"/>
        <w:spacing w:line="594" w:lineRule="exact"/>
        <w:ind w:firstLine="320" w:firstLineChars="100"/>
        <w:jc w:val="both"/>
        <w:textAlignment w:val="auto"/>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t>联系人：樊老师</w:t>
      </w:r>
    </w:p>
    <w:p w14:paraId="136180D5">
      <w:pPr>
        <w:pageBreakBefore w:val="0"/>
        <w:widowControl w:val="0"/>
        <w:kinsoku/>
        <w:wordWrap/>
        <w:overflowPunct/>
        <w:topLinePunct w:val="0"/>
        <w:bidi w:val="0"/>
        <w:spacing w:line="594" w:lineRule="exact"/>
        <w:ind w:firstLine="320" w:firstLineChars="100"/>
        <w:jc w:val="both"/>
        <w:textAlignment w:val="auto"/>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t>电  话：15223373726</w:t>
      </w:r>
    </w:p>
    <w:p w14:paraId="7C01506D">
      <w:pPr>
        <w:pageBreakBefore w:val="0"/>
        <w:kinsoku/>
        <w:wordWrap/>
        <w:overflowPunct/>
        <w:topLinePunct w:val="0"/>
        <w:autoSpaceDE/>
        <w:autoSpaceDN/>
        <w:bidi w:val="0"/>
        <w:adjustRightInd/>
        <w:snapToGrid/>
        <w:spacing w:line="594" w:lineRule="exact"/>
        <w:ind w:firstLine="320" w:firstLineChars="100"/>
        <w:jc w:val="both"/>
        <w:textAlignment w:val="auto"/>
        <w:rPr>
          <w:rFonts w:hint="eastAsia" w:ascii="方正仿宋_GBK" w:hAnsi="方正仿宋_GBK" w:eastAsia="方正仿宋_GBK" w:cs="方正仿宋_GBK"/>
          <w:b w:val="0"/>
          <w:bCs w:val="0"/>
          <w:snapToGrid w:val="0"/>
          <w:color w:val="000000" w:themeColor="text1"/>
          <w:kern w:val="0"/>
          <w:sz w:val="32"/>
          <w:szCs w:val="32"/>
          <w:highlight w:val="none"/>
          <w:u w:val="none"/>
          <w14:textFill>
            <w14:solidFill>
              <w14:schemeClr w14:val="tx1"/>
            </w14:solidFill>
          </w14:textFill>
        </w:rPr>
      </w:pP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t>地  址：</w:t>
      </w:r>
      <w:r>
        <w:rPr>
          <w:rFonts w:hint="eastAsia" w:ascii="方正仿宋_GBK" w:hAnsi="方正仿宋_GBK" w:eastAsia="方正仿宋_GBK" w:cs="方正仿宋_GBK"/>
          <w:b w:val="0"/>
          <w:bCs w:val="0"/>
          <w:snapToGrid w:val="0"/>
          <w:color w:val="000000" w:themeColor="text1"/>
          <w:kern w:val="0"/>
          <w:sz w:val="32"/>
          <w:szCs w:val="32"/>
          <w:highlight w:val="none"/>
          <w:lang w:val="en-US" w:eastAsia="zh-CN" w:bidi="ar-SA"/>
          <w14:textFill>
            <w14:solidFill>
              <w14:schemeClr w14:val="tx1"/>
            </w14:solidFill>
          </w14:textFill>
        </w:rPr>
        <w:t>重庆市铜梁区巴川街道淮远古韵北街76号</w:t>
      </w:r>
    </w:p>
    <w:p w14:paraId="5977528B">
      <w:pPr>
        <w:pageBreakBefore w:val="0"/>
        <w:tabs>
          <w:tab w:val="left" w:pos="5140"/>
          <w:tab w:val="left" w:pos="8420"/>
        </w:tabs>
        <w:kinsoku/>
        <w:wordWrap/>
        <w:overflowPunct/>
        <w:topLinePunct w:val="0"/>
        <w:autoSpaceDE w:val="0"/>
        <w:autoSpaceDN w:val="0"/>
        <w:bidi w:val="0"/>
        <w:adjustRightInd w:val="0"/>
        <w:snapToGrid w:val="0"/>
        <w:spacing w:line="594" w:lineRule="exact"/>
        <w:ind w:firstLine="640" w:firstLineChars="200"/>
        <w:jc w:val="left"/>
        <w:textAlignment w:val="auto"/>
        <w:rPr>
          <w:rFonts w:hint="eastAsia" w:ascii="方正仿宋_GBK" w:hAnsi="方正仿宋_GBK" w:eastAsia="方正仿宋_GBK" w:cs="方正仿宋_GBK"/>
          <w:b w:val="0"/>
          <w:bCs w:val="0"/>
          <w:snapToGrid w:val="0"/>
          <w:color w:val="000000" w:themeColor="text1"/>
          <w:kern w:val="0"/>
          <w:sz w:val="32"/>
          <w:szCs w:val="32"/>
          <w:u w:val="single"/>
          <w14:textFill>
            <w14:solidFill>
              <w14:schemeClr w14:val="tx1"/>
            </w14:solidFill>
          </w14:textFill>
        </w:rPr>
      </w:pPr>
    </w:p>
    <w:p w14:paraId="51A67C88">
      <w:pPr>
        <w:pageBreakBefore w:val="0"/>
        <w:tabs>
          <w:tab w:val="left" w:pos="5140"/>
          <w:tab w:val="left" w:pos="8420"/>
        </w:tabs>
        <w:kinsoku/>
        <w:wordWrap/>
        <w:overflowPunct/>
        <w:topLinePunct w:val="0"/>
        <w:autoSpaceDE w:val="0"/>
        <w:autoSpaceDN w:val="0"/>
        <w:bidi w:val="0"/>
        <w:adjustRightInd w:val="0"/>
        <w:snapToGrid w:val="0"/>
        <w:spacing w:line="594" w:lineRule="exact"/>
        <w:jc w:val="left"/>
        <w:textAlignment w:val="auto"/>
        <w:rPr>
          <w:rFonts w:hint="eastAsia" w:ascii="方正仿宋_GBK" w:hAnsi="方正仿宋_GBK" w:eastAsia="方正仿宋_GBK" w:cs="方正仿宋_GBK"/>
          <w:b w:val="0"/>
          <w:bCs w:val="0"/>
          <w:snapToGrid w:val="0"/>
          <w:color w:val="000000" w:themeColor="text1"/>
          <w:kern w:val="0"/>
          <w:sz w:val="32"/>
          <w:szCs w:val="32"/>
          <w:u w:val="single"/>
          <w14:textFill>
            <w14:solidFill>
              <w14:schemeClr w14:val="tx1"/>
            </w14:solidFill>
          </w14:textFill>
        </w:rPr>
      </w:pPr>
    </w:p>
    <w:p w14:paraId="560533EA">
      <w:pPr>
        <w:pageBreakBefore w:val="0"/>
        <w:kinsoku/>
        <w:wordWrap/>
        <w:overflowPunct/>
        <w:topLinePunct w:val="0"/>
        <w:bidi w:val="0"/>
        <w:spacing w:line="594" w:lineRule="exact"/>
        <w:jc w:val="righ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2026年8月28日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方正仿宋_GBK">
    <w:panose1 w:val="02000000000000000000"/>
    <w:charset w:val="86"/>
    <w:family w:val="auto"/>
    <w:pitch w:val="default"/>
    <w:sig w:usb0="A00002BF" w:usb1="38CF7CFA" w:usb2="00082016" w:usb3="00000000" w:csb0="00040001" w:csb1="00000000"/>
    <w:embedRegular r:id="rId1" w:fontKey="{3B51EEC6-3F39-45C0-8880-7636DD2C5946}"/>
  </w:font>
  <w:font w:name="方正公文小标宋">
    <w:panose1 w:val="02000500000000000000"/>
    <w:charset w:val="86"/>
    <w:family w:val="auto"/>
    <w:pitch w:val="default"/>
    <w:sig w:usb0="A00002BF" w:usb1="38CF7CFA" w:usb2="00000016" w:usb3="00000000" w:csb0="00040001" w:csb1="00000000"/>
    <w:embedRegular r:id="rId2" w:fontKey="{8F29C0B7-4397-4C7D-B463-F12BB26650C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753409"/>
    <w:rsid w:val="2A753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2026-08-28T01:28:00Z</dcterms:created>
  <dc:creator>樊先森灬</dc:creator>
  <cp:lastModifiedBy>樊先森灬</cp:lastModifiedBy>
  <dcterms:modified xsi:type="dcterms:W3CDTF">2026-08-28T01:29:07Z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0E221B8D486C41D08E6F3F6E476475D3_11</vt:lpwstr>
  </property>
  <property fmtid="{D5CDD505-2E9C-101B-9397-08002B2CF9AE}" pid="4" name="KSOTemplateDocerSaveRecord">
    <vt:lpwstr>eyJoZGlkIjoiOTk5MDVjOGE0YjYxMTM1OGU0MzMwZjMzZjMzZjI0ODAiLCJ1c2VySWQiOiIyNTcyOTQ2MzQifQ==</vt:lpwstr>
  </property>
</Properties>
</file>