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C2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03CB7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6C262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138E4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5DAE2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745A2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55F65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5F306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6C6D7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  <w:t>铜城管〔2026〕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  <w:t>32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  <w:t>号</w:t>
      </w:r>
    </w:p>
    <w:p w14:paraId="379E0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5C4D6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6" w:lineRule="exact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-SA"/>
        </w:rPr>
      </w:pPr>
    </w:p>
    <w:p w14:paraId="36A31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重庆市铜梁区城市管理局</w:t>
      </w:r>
    </w:p>
    <w:p w14:paraId="208AD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关于下达202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年市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级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财政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常态化帮扶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资金</w:t>
      </w:r>
    </w:p>
    <w:p w14:paraId="37719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项目安排计划的通知</w:t>
      </w:r>
    </w:p>
    <w:p w14:paraId="3F88A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7BF6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局属事业单位：</w:t>
      </w:r>
    </w:p>
    <w:p w14:paraId="55DB1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根据《重庆市财政局</w:t>
      </w:r>
      <w:r>
        <w:rPr>
          <w:rFonts w:ascii="方正仿宋_GBK" w:hAnsi="方正仿宋_GBK" w:eastAsia="方正仿宋_GBK" w:cs="方正仿宋_GBK"/>
          <w:sz w:val="31"/>
          <w:szCs w:val="31"/>
        </w:rPr>
        <w:t>关于下达</w:t>
      </w:r>
      <w:r>
        <w:rPr>
          <w:rFonts w:hint="default" w:ascii="Times New Roman" w:hAnsi="Times New Roman" w:eastAsia="宋体" w:cs="Times New Roman"/>
          <w:sz w:val="31"/>
          <w:szCs w:val="31"/>
        </w:rPr>
        <w:t>2026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年市级财政常态化帮扶资金预算的通知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》（渝财农〔202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《重庆市城市管理局关于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印发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重庆市农村生活垃圾治理任务补助资金管理实施办法（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试行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的通知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》的有关要求，现将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财政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常态化帮扶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资金项目安排计划下达给你们，并就有关事项通知如下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17BF15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一、资金来源情况</w:t>
      </w:r>
    </w:p>
    <w:p w14:paraId="4DE8C4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根据《重庆市财政局</w:t>
      </w:r>
      <w:r>
        <w:rPr>
          <w:rFonts w:ascii="方正仿宋_GBK" w:hAnsi="方正仿宋_GBK" w:eastAsia="方正仿宋_GBK" w:cs="方正仿宋_GBK"/>
          <w:sz w:val="31"/>
          <w:szCs w:val="31"/>
        </w:rPr>
        <w:t>关于下达</w:t>
      </w:r>
      <w:r>
        <w:rPr>
          <w:rFonts w:hint="default" w:ascii="Times New Roman" w:hAnsi="Times New Roman" w:eastAsia="宋体" w:cs="Times New Roman"/>
          <w:sz w:val="31"/>
          <w:szCs w:val="31"/>
        </w:rPr>
        <w:t>2026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年市级财政常态化帮扶资金预算的通知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》（渝财农〔202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号）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要求，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下达我区202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市级</w:t>
      </w:r>
      <w:r>
        <w:rPr>
          <w:rFonts w:hint="eastAsia" w:ascii="方正仿宋_GBK" w:hAnsi="方正仿宋_GBK" w:eastAsia="方正仿宋_GBK" w:cs="方正仿宋_GBK"/>
          <w:sz w:val="31"/>
          <w:szCs w:val="31"/>
        </w:rPr>
        <w:t>财政常态化帮扶资金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01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，用于农村生活垃圾治理工作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0A37CA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二、资金使用范围</w:t>
      </w:r>
    </w:p>
    <w:p w14:paraId="5838C1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（一）农村生活垃圾收运设施建设维护。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生活垃圾收集点的建设和维护，垃圾箱（桶）的维修和更换。</w:t>
      </w:r>
    </w:p>
    <w:p w14:paraId="06D45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（二）农村生活垃圾分类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eastAsia="zh"/>
        </w:rPr>
        <w:t>治理</w:t>
      </w: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和资源化利用。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生活垃圾分类收集点（含垃圾分类桶）的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改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建、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更新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和维护，农村厨余垃圾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"/>
        </w:rPr>
        <w:t>与农村有机废弃物协同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处理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设施、可回收物收集点的建设和维护。</w:t>
      </w:r>
    </w:p>
    <w:p w14:paraId="450C5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（三）农村环境卫生设施建设维护。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乡、镇（涉农）生活垃圾转运站、收集站的改造和维护；乡、镇（涉农）建成区生活垃圾分类、收集设施的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更新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和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"/>
        </w:rPr>
        <w:t>环境整治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等。</w:t>
      </w:r>
    </w:p>
    <w:p w14:paraId="00865D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（四）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eastAsia="zh-CN"/>
        </w:rPr>
        <w:t>“两网融合点”建设</w:t>
      </w: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农村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生活垃圾</w:t>
      </w:r>
      <w:r>
        <w:rPr>
          <w:rFonts w:hint="eastAsia" w:ascii="Times New Roman" w:hAnsi="Times New Roman" w:eastAsia="方正仿宋_GBK" w:cs="Times New Roman"/>
          <w:bCs/>
          <w:color w:val="auto"/>
          <w:kern w:val="0"/>
          <w:sz w:val="32"/>
          <w:szCs w:val="32"/>
          <w:lang w:eastAsia="zh-CN"/>
        </w:rPr>
        <w:t>中可回收物回收网点与再生资源回收网点融合建设</w:t>
      </w:r>
      <w:r>
        <w:rPr>
          <w:rFonts w:hint="default" w:ascii="Times New Roman" w:hAnsi="Times New Roman" w:eastAsia="方正仿宋_GBK" w:cs="Times New Roman"/>
          <w:bCs/>
          <w:color w:val="auto"/>
          <w:kern w:val="0"/>
          <w:sz w:val="32"/>
          <w:szCs w:val="32"/>
        </w:rPr>
        <w:t>。</w:t>
      </w:r>
    </w:p>
    <w:p w14:paraId="0A622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（五）农村</w:t>
      </w:r>
      <w:r>
        <w:rPr>
          <w:rFonts w:hint="eastAsia" w:ascii="方正楷体_GBK" w:hAnsi="方正楷体_GBK" w:eastAsia="方正楷体_GBK" w:cs="方正楷体_GBK"/>
          <w:bCs/>
          <w:color w:val="auto"/>
          <w:kern w:val="0"/>
          <w:sz w:val="32"/>
          <w:szCs w:val="32"/>
          <w:lang w:eastAsia="zh-CN"/>
        </w:rPr>
        <w:t>生活垃圾</w:t>
      </w:r>
      <w:bookmarkStart w:id="0" w:name="_GoBack"/>
      <w:bookmarkEnd w:id="0"/>
      <w:r>
        <w:rPr>
          <w:rFonts w:hint="default" w:ascii="方正楷体_GBK" w:hAnsi="方正楷体_GBK" w:eastAsia="方正楷体_GBK" w:cs="方正楷体_GBK"/>
          <w:bCs/>
          <w:color w:val="auto"/>
          <w:kern w:val="0"/>
          <w:sz w:val="32"/>
          <w:szCs w:val="32"/>
        </w:rPr>
        <w:t>治理需要支持的其他事项。</w:t>
      </w:r>
    </w:p>
    <w:p w14:paraId="652C92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三、资金项目安排</w:t>
      </w:r>
    </w:p>
    <w:p w14:paraId="391B5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统一采购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立方移动式压缩箱1个、2立方垃圾箱体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0个、3立方垃圾箱体1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0个、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立方垃圾箱体20个配发至28个镇街，安排资金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万元。由区市政环卫管理所组织实施。</w:t>
      </w:r>
    </w:p>
    <w:p w14:paraId="0320F8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四、相关工作要求</w:t>
      </w:r>
    </w:p>
    <w:p w14:paraId="2F741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（一）及时开展项目实施准备工作。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各项目实施单位要及时开展项目实施前期准备工作，项目确定要做到科学合理，既要防止项目资金闲置滞留，又要防止项目选定不准造成损失浪费。</w:t>
      </w:r>
    </w:p>
    <w:p w14:paraId="78FF66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（二）加强资金项目绩效管理。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要严格按照相关要求，强化资金使用绩效意识，全面实施专项补助资金项目绩效管理，提前设定项目绩效目标，落实资金使用者的绩效主体责任，提高项目质量和资金绩效。</w:t>
      </w:r>
    </w:p>
    <w:p w14:paraId="63756C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（三）加强项目资金日常监管。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切实履行资金项目监管主体责任，落实项目资金具体管理责任人，强化专项补助资金项目日常监管，同时资金使用者主动接受各级部门及社会的监督。</w:t>
      </w:r>
    </w:p>
    <w:p w14:paraId="7A2321A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5FD41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004834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4480" w:firstLineChars="14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重庆市铜梁区城市管理局</w:t>
      </w:r>
    </w:p>
    <w:p w14:paraId="0E707B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2026年7月21日</w:t>
      </w:r>
    </w:p>
    <w:p w14:paraId="1D5DB65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F514B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791076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4EB2E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3B287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2CA16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D51AB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88050B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439023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34086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736AD1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9CAF0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D13A51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340281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93BB54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B6537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E10756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C7C3F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472000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C40455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788B894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D7281E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75598A1">
      <w:pPr>
        <w:pStyle w:val="4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515B02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26B27D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5120" w:firstLineChars="16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167E29B2">
      <w:pPr>
        <w:pStyle w:val="3"/>
        <w:bidi w:val="0"/>
        <w:rPr>
          <w:rFonts w:hint="default"/>
          <w:lang w:val="en-US" w:eastAsia="zh-CN"/>
        </w:rPr>
      </w:pPr>
    </w:p>
    <w:p w14:paraId="4E0F9D64">
      <w:pPr>
        <w:pStyle w:val="3"/>
        <w:bidi w:val="0"/>
        <w:rPr>
          <w:rFonts w:hint="default"/>
          <w:lang w:val="en-US" w:eastAsia="zh-CN"/>
        </w:rPr>
      </w:pPr>
    </w:p>
    <w:p w14:paraId="77C5186C">
      <w:pPr>
        <w:pStyle w:val="4"/>
        <w:rPr>
          <w:rFonts w:hint="default"/>
          <w:lang w:val="en-US" w:eastAsia="zh-CN"/>
        </w:rPr>
      </w:pPr>
    </w:p>
    <w:p w14:paraId="08D3737B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lang w:val="en-US" w:eastAsia="zh-CN"/>
        </w:rPr>
      </w:pPr>
    </w:p>
    <w:p w14:paraId="6840E00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/>
          <w:lang w:val="en-US" w:eastAsia="zh-CN"/>
        </w:rPr>
      </w:pPr>
    </w:p>
    <w:p w14:paraId="2FC21D1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/>
          <w:lang w:val="en-US" w:eastAsia="zh-CN"/>
        </w:rPr>
      </w:pPr>
    </w:p>
    <w:p w14:paraId="59DAFB30">
      <w:pPr>
        <w:keepNext w:val="0"/>
        <w:keepLines w:val="0"/>
        <w:pageBreakBefore w:val="0"/>
        <w:widowControl w:val="0"/>
        <w:pBdr>
          <w:top w:val="single" w:color="auto" w:sz="4" w:space="0"/>
          <w:bottom w:val="single" w:color="auto" w:sz="4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 xml:space="preserve"> 重庆市铜梁区城市管理局办公室    </w:t>
      </w:r>
      <w:r>
        <w:rPr>
          <w:rFonts w:hint="default" w:ascii="Times New Roman" w:hAnsi="Times New Roman" w:cs="Times New Roman"/>
          <w:color w:val="auto"/>
          <w:kern w:val="2"/>
          <w:sz w:val="28"/>
          <w:szCs w:val="28"/>
          <w:u w:val="none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 xml:space="preserve">       2026年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>21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28"/>
          <w:szCs w:val="28"/>
          <w:u w:val="none"/>
          <w:lang w:val="en-US" w:eastAsia="zh-CN" w:bidi="ar-SA"/>
        </w:rPr>
        <w:t xml:space="preserve">日印发 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6380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323C08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323C08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NWY1YzAxM2FjNWI2Yjc5NjA0ZjkxNTcxZmNmNjEifQ=="/>
  </w:docVars>
  <w:rsids>
    <w:rsidRoot w:val="0595754B"/>
    <w:rsid w:val="0595754B"/>
    <w:rsid w:val="0D627524"/>
    <w:rsid w:val="1269684A"/>
    <w:rsid w:val="21D92B41"/>
    <w:rsid w:val="276F3A49"/>
    <w:rsid w:val="2B1E0CAF"/>
    <w:rsid w:val="30DE0B4A"/>
    <w:rsid w:val="37895702"/>
    <w:rsid w:val="3D1C03E3"/>
    <w:rsid w:val="45C84771"/>
    <w:rsid w:val="56E97449"/>
    <w:rsid w:val="57E314D6"/>
    <w:rsid w:val="596C1B88"/>
    <w:rsid w:val="7C2847F1"/>
    <w:rsid w:val="7EFD101A"/>
    <w:rsid w:val="7FDA837B"/>
    <w:rsid w:val="AFF5F15C"/>
    <w:rsid w:val="B69FB85B"/>
    <w:rsid w:val="D2B74408"/>
    <w:rsid w:val="EBE59CDA"/>
    <w:rsid w:val="F6FE5B5B"/>
    <w:rsid w:val="F9EF406C"/>
    <w:rsid w:val="FCE29222"/>
    <w:rsid w:val="FEFF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="280" w:beforeLines="0" w:beforeAutospacing="0" w:after="290" w:afterLines="0" w:afterAutospacing="0" w:line="372" w:lineRule="auto"/>
      <w:jc w:val="both"/>
      <w:outlineLvl w:val="3"/>
    </w:pPr>
    <w:rPr>
      <w:rFonts w:ascii="Arial" w:hAnsi="Arial" w:eastAsia="黑体" w:cs="Times New Roman"/>
      <w:b/>
      <w:kern w:val="2"/>
      <w:sz w:val="28"/>
      <w:szCs w:val="24"/>
      <w:lang w:val="en-US" w:eastAsia="zh-CN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ind w:left="100" w:leftChars="100" w:right="100" w:rightChars="100"/>
      <w:jc w:val="both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customStyle="1" w:styleId="4">
    <w:name w:val="默认"/>
    <w:qFormat/>
    <w:uiPriority w:val="0"/>
    <w:rPr>
      <w:rFonts w:ascii="Helvetica" w:hAnsi="Helvetica" w:eastAsia="Helvetica" w:cs="Times New Roman"/>
      <w:color w:val="000000"/>
      <w:sz w:val="22"/>
      <w:szCs w:val="22"/>
      <w:lang w:val="en-US"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p16"/>
    <w:basedOn w:val="1"/>
    <w:qFormat/>
    <w:uiPriority w:val="0"/>
    <w:pPr>
      <w:widowControl/>
    </w:pPr>
    <w:rPr>
      <w:rFonts w:ascii="Calibri" w:hAnsi="Calibri" w:eastAsia="宋体"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975</Words>
  <Characters>1011</Characters>
  <Lines>0</Lines>
  <Paragraphs>0</Paragraphs>
  <TotalTime>2</TotalTime>
  <ScaleCrop>false</ScaleCrop>
  <LinksUpToDate>false</LinksUpToDate>
  <CharactersWithSpaces>1030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2023-01-05T01:52:00Z</dcterms:created>
  <dc:creator>︶ㄣ壹玖玖肆ㄣ︵</dc:creator>
  <cp:lastModifiedBy>silence</cp:lastModifiedBy>
  <cp:lastPrinted>2025-06-28T00:42:00Z</cp:lastPrinted>
  <dcterms:modified xsi:type="dcterms:W3CDTF">2026-07-21T14:13:07Z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818217D920574DAC8A1E630703C92889_13</vt:lpwstr>
  </property>
  <property fmtid="{D5CDD505-2E9C-101B-9397-08002B2CF9AE}" pid="4" name="KSOTemplateDocerSaveRecord">
    <vt:lpwstr>eyJoZGlkIjoiMWI4NWY1YzAxM2FjNWI2Yjc5NjA0ZjkxNTcxZmNmNjEiLCJ1c2VySWQiOiIzMDcyNzMyMSJ9</vt:lpwstr>
  </property>
</Properties>
</file>